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9"/>
        <w:gridCol w:w="2441"/>
      </w:tblGrid>
      <w:tr w:rsidR="009555F6" w:rsidRPr="009B763E" w14:paraId="7417354F" w14:textId="77777777" w:rsidTr="001236AE">
        <w:trPr>
          <w:trHeight w:val="1266"/>
        </w:trPr>
        <w:tc>
          <w:tcPr>
            <w:tcW w:w="7549" w:type="dxa"/>
          </w:tcPr>
          <w:p w14:paraId="43A87733" w14:textId="588A4C5F" w:rsidR="009555F6" w:rsidRPr="009B763E" w:rsidRDefault="009555F6" w:rsidP="00E67746">
            <w:pPr>
              <w:spacing w:before="120"/>
              <w:ind w:left="57"/>
            </w:pPr>
            <w:r w:rsidRPr="005438F9">
              <w:rPr>
                <w:noProof/>
              </w:rPr>
              <w:drawing>
                <wp:inline distT="0" distB="0" distL="0" distR="0" wp14:anchorId="4E2D2997" wp14:editId="69E314F2">
                  <wp:extent cx="2420066" cy="694394"/>
                  <wp:effectExtent l="0" t="0" r="0" b="0"/>
                  <wp:docPr id="1597901130" name="Picture 1" descr="A close-up of a sign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830708" descr="A close-up of a sign  Description automatically generated with low confidence"/>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1231" cy="697598"/>
                          </a:xfrm>
                          <a:prstGeom prst="rect">
                            <a:avLst/>
                          </a:prstGeom>
                          <a:noFill/>
                          <a:ln>
                            <a:noFill/>
                          </a:ln>
                        </pic:spPr>
                      </pic:pic>
                    </a:graphicData>
                  </a:graphic>
                </wp:inline>
              </w:drawing>
            </w:r>
          </w:p>
        </w:tc>
        <w:tc>
          <w:tcPr>
            <w:tcW w:w="2441" w:type="dxa"/>
          </w:tcPr>
          <w:p w14:paraId="30F1A5BD" w14:textId="77777777" w:rsidR="009555F6" w:rsidRPr="00675A7D" w:rsidRDefault="009555F6" w:rsidP="001236AE">
            <w:pPr>
              <w:pStyle w:val="TableParagraph"/>
              <w:spacing w:line="243" w:lineRule="exact"/>
              <w:ind w:left="367" w:right="244"/>
              <w:jc w:val="center"/>
              <w:rPr>
                <w:b/>
                <w:spacing w:val="-4"/>
                <w:sz w:val="28"/>
                <w:szCs w:val="28"/>
              </w:rPr>
            </w:pPr>
          </w:p>
          <w:p w14:paraId="416FFEB4" w14:textId="0134530F" w:rsidR="009555F6" w:rsidRPr="00675A7D" w:rsidRDefault="009555F6" w:rsidP="009555F6">
            <w:pPr>
              <w:jc w:val="center"/>
              <w:rPr>
                <w:b/>
                <w:bCs/>
                <w:sz w:val="28"/>
                <w:szCs w:val="28"/>
              </w:rPr>
            </w:pPr>
            <w:r w:rsidRPr="00675A7D">
              <w:rPr>
                <w:b/>
                <w:bCs/>
                <w:sz w:val="28"/>
                <w:szCs w:val="28"/>
              </w:rPr>
              <w:t>1.10</w:t>
            </w:r>
            <w:r w:rsidR="00B07E15" w:rsidRPr="00675A7D">
              <w:rPr>
                <w:b/>
                <w:bCs/>
                <w:sz w:val="28"/>
                <w:szCs w:val="28"/>
              </w:rPr>
              <w:t>3</w:t>
            </w:r>
          </w:p>
          <w:p w14:paraId="008B1E54" w14:textId="77777777" w:rsidR="009555F6" w:rsidRPr="00675A7D" w:rsidRDefault="009555F6" w:rsidP="009555F6">
            <w:pPr>
              <w:jc w:val="center"/>
              <w:rPr>
                <w:sz w:val="28"/>
                <w:szCs w:val="28"/>
              </w:rPr>
            </w:pPr>
            <w:r w:rsidRPr="00675A7D">
              <w:rPr>
                <w:b/>
                <w:bCs/>
                <w:spacing w:val="-6"/>
                <w:sz w:val="28"/>
                <w:szCs w:val="28"/>
              </w:rPr>
              <w:t>Policies</w:t>
            </w:r>
            <w:r w:rsidRPr="00675A7D">
              <w:rPr>
                <w:b/>
                <w:bCs/>
                <w:spacing w:val="-5"/>
                <w:sz w:val="28"/>
                <w:szCs w:val="28"/>
              </w:rPr>
              <w:t xml:space="preserve"> </w:t>
            </w:r>
            <w:r w:rsidRPr="00675A7D">
              <w:rPr>
                <w:b/>
                <w:bCs/>
                <w:spacing w:val="-6"/>
                <w:sz w:val="28"/>
                <w:szCs w:val="28"/>
              </w:rPr>
              <w:t>&amp;</w:t>
            </w:r>
            <w:r w:rsidRPr="00675A7D">
              <w:rPr>
                <w:b/>
                <w:bCs/>
                <w:spacing w:val="-1"/>
                <w:sz w:val="28"/>
                <w:szCs w:val="28"/>
              </w:rPr>
              <w:t xml:space="preserve"> </w:t>
            </w:r>
            <w:r w:rsidRPr="00675A7D">
              <w:rPr>
                <w:b/>
                <w:bCs/>
                <w:spacing w:val="-6"/>
                <w:sz w:val="28"/>
                <w:szCs w:val="28"/>
              </w:rPr>
              <w:t>Procedures</w:t>
            </w:r>
          </w:p>
        </w:tc>
      </w:tr>
      <w:tr w:rsidR="009555F6" w:rsidRPr="00675A7D" w14:paraId="0E4CC8AF" w14:textId="77777777" w:rsidTr="001236AE">
        <w:trPr>
          <w:trHeight w:val="701"/>
        </w:trPr>
        <w:tc>
          <w:tcPr>
            <w:tcW w:w="7549" w:type="dxa"/>
          </w:tcPr>
          <w:p w14:paraId="74812B27" w14:textId="64A55DA3" w:rsidR="009555F6" w:rsidRPr="00675A7D" w:rsidRDefault="009555F6" w:rsidP="005C5587">
            <w:pPr>
              <w:spacing w:before="120"/>
              <w:rPr>
                <w:b/>
                <w:bCs/>
                <w:iCs/>
                <w:sz w:val="28"/>
                <w:szCs w:val="28"/>
              </w:rPr>
            </w:pPr>
            <w:r w:rsidRPr="00675A7D">
              <w:rPr>
                <w:b/>
                <w:bCs/>
                <w:sz w:val="28"/>
                <w:szCs w:val="28"/>
              </w:rPr>
              <w:t xml:space="preserve">  TITLE: </w:t>
            </w:r>
            <w:r w:rsidR="003F1095" w:rsidRPr="00675A7D">
              <w:rPr>
                <w:b/>
                <w:bCs/>
                <w:sz w:val="28"/>
                <w:szCs w:val="28"/>
              </w:rPr>
              <w:t>GIFT POLICY</w:t>
            </w:r>
          </w:p>
        </w:tc>
        <w:tc>
          <w:tcPr>
            <w:tcW w:w="2441" w:type="dxa"/>
          </w:tcPr>
          <w:p w14:paraId="1A6165EA" w14:textId="77777777" w:rsidR="009555F6" w:rsidRPr="00675A7D" w:rsidRDefault="009555F6" w:rsidP="001236AE">
            <w:pPr>
              <w:rPr>
                <w:b/>
                <w:bCs/>
                <w:spacing w:val="-6"/>
                <w:sz w:val="28"/>
                <w:szCs w:val="28"/>
              </w:rPr>
            </w:pPr>
            <w:r w:rsidRPr="00675A7D">
              <w:rPr>
                <w:b/>
                <w:bCs/>
                <w:spacing w:val="-2"/>
                <w:sz w:val="28"/>
                <w:szCs w:val="28"/>
              </w:rPr>
              <w:t xml:space="preserve"> Inception</w:t>
            </w:r>
            <w:r w:rsidRPr="00675A7D">
              <w:rPr>
                <w:b/>
                <w:bCs/>
                <w:spacing w:val="-1"/>
                <w:sz w:val="28"/>
                <w:szCs w:val="28"/>
              </w:rPr>
              <w:t xml:space="preserve"> </w:t>
            </w:r>
            <w:r w:rsidRPr="00675A7D">
              <w:rPr>
                <w:b/>
                <w:bCs/>
                <w:spacing w:val="-2"/>
                <w:sz w:val="28"/>
                <w:szCs w:val="28"/>
              </w:rPr>
              <w:t>Date:</w:t>
            </w:r>
            <w:r w:rsidRPr="00675A7D">
              <w:rPr>
                <w:b/>
                <w:bCs/>
                <w:spacing w:val="-6"/>
                <w:sz w:val="28"/>
                <w:szCs w:val="28"/>
              </w:rPr>
              <w:t xml:space="preserve"> </w:t>
            </w:r>
          </w:p>
          <w:p w14:paraId="258F8778" w14:textId="39AEB5E5" w:rsidR="009555F6" w:rsidRPr="00675A7D" w:rsidRDefault="009555F6" w:rsidP="001236AE">
            <w:pPr>
              <w:rPr>
                <w:b/>
                <w:bCs/>
                <w:sz w:val="28"/>
                <w:szCs w:val="28"/>
              </w:rPr>
            </w:pPr>
            <w:r w:rsidRPr="00675A7D">
              <w:rPr>
                <w:sz w:val="28"/>
                <w:szCs w:val="28"/>
              </w:rPr>
              <w:t xml:space="preserve"> </w:t>
            </w:r>
            <w:r w:rsidR="004A2E9C" w:rsidRPr="00675A7D">
              <w:rPr>
                <w:rFonts w:cs="Arial"/>
                <w:sz w:val="28"/>
                <w:szCs w:val="28"/>
              </w:rPr>
              <w:t>January 2017</w:t>
            </w:r>
          </w:p>
        </w:tc>
      </w:tr>
      <w:tr w:rsidR="009555F6" w:rsidRPr="00675A7D" w14:paraId="232A666D" w14:textId="77777777" w:rsidTr="00EC6D81">
        <w:trPr>
          <w:trHeight w:val="555"/>
        </w:trPr>
        <w:tc>
          <w:tcPr>
            <w:tcW w:w="7549" w:type="dxa"/>
          </w:tcPr>
          <w:p w14:paraId="32BB9CFE" w14:textId="2565A9E8" w:rsidR="009555F6" w:rsidRPr="00675A7D" w:rsidRDefault="009555F6" w:rsidP="001236AE">
            <w:pPr>
              <w:rPr>
                <w:b/>
                <w:bCs/>
                <w:sz w:val="28"/>
                <w:szCs w:val="28"/>
              </w:rPr>
            </w:pPr>
            <w:r w:rsidRPr="00675A7D">
              <w:rPr>
                <w:b/>
                <w:bCs/>
                <w:spacing w:val="-2"/>
                <w:sz w:val="28"/>
                <w:szCs w:val="28"/>
              </w:rPr>
              <w:t xml:space="preserve">  Owner:</w:t>
            </w:r>
            <w:r w:rsidRPr="00675A7D">
              <w:rPr>
                <w:b/>
                <w:bCs/>
                <w:sz w:val="28"/>
                <w:szCs w:val="28"/>
              </w:rPr>
              <w:t xml:space="preserve"> </w:t>
            </w:r>
            <w:r w:rsidR="00051CB0" w:rsidRPr="00675A7D">
              <w:rPr>
                <w:b/>
                <w:bCs/>
                <w:sz w:val="28"/>
                <w:szCs w:val="28"/>
              </w:rPr>
              <w:t xml:space="preserve">     </w:t>
            </w:r>
            <w:r w:rsidR="00051CB0" w:rsidRPr="00675A7D">
              <w:rPr>
                <w:sz w:val="28"/>
                <w:szCs w:val="28"/>
              </w:rPr>
              <w:t>Chief Financial Officer</w:t>
            </w:r>
            <w:r w:rsidRPr="00675A7D">
              <w:rPr>
                <w:b/>
                <w:bCs/>
                <w:sz w:val="28"/>
                <w:szCs w:val="28"/>
              </w:rPr>
              <w:t xml:space="preserve">       </w:t>
            </w:r>
          </w:p>
        </w:tc>
        <w:tc>
          <w:tcPr>
            <w:tcW w:w="2441" w:type="dxa"/>
          </w:tcPr>
          <w:p w14:paraId="628297AF" w14:textId="77777777" w:rsidR="009555F6" w:rsidRPr="00675A7D" w:rsidRDefault="009555F6" w:rsidP="001236AE">
            <w:pPr>
              <w:rPr>
                <w:b/>
                <w:bCs/>
                <w:spacing w:val="-4"/>
                <w:sz w:val="28"/>
                <w:szCs w:val="28"/>
              </w:rPr>
            </w:pPr>
            <w:r w:rsidRPr="00675A7D">
              <w:rPr>
                <w:b/>
                <w:bCs/>
                <w:sz w:val="28"/>
                <w:szCs w:val="28"/>
              </w:rPr>
              <w:t xml:space="preserve"> Last</w:t>
            </w:r>
            <w:r w:rsidRPr="00675A7D">
              <w:rPr>
                <w:b/>
                <w:bCs/>
                <w:spacing w:val="-3"/>
                <w:sz w:val="28"/>
                <w:szCs w:val="28"/>
              </w:rPr>
              <w:t xml:space="preserve"> </w:t>
            </w:r>
            <w:r w:rsidRPr="00675A7D">
              <w:rPr>
                <w:b/>
                <w:bCs/>
                <w:sz w:val="28"/>
                <w:szCs w:val="28"/>
              </w:rPr>
              <w:t>Revision</w:t>
            </w:r>
          </w:p>
          <w:p w14:paraId="4702057E" w14:textId="77777777" w:rsidR="009555F6" w:rsidRPr="00675A7D" w:rsidRDefault="009555F6" w:rsidP="001236AE">
            <w:pPr>
              <w:rPr>
                <w:b/>
                <w:bCs/>
                <w:sz w:val="28"/>
                <w:szCs w:val="28"/>
              </w:rPr>
            </w:pPr>
            <w:r w:rsidRPr="00675A7D">
              <w:rPr>
                <w:b/>
                <w:bCs/>
                <w:spacing w:val="-4"/>
                <w:sz w:val="28"/>
                <w:szCs w:val="28"/>
              </w:rPr>
              <w:t xml:space="preserve"> </w:t>
            </w:r>
            <w:r w:rsidRPr="00675A7D">
              <w:rPr>
                <w:b/>
                <w:bCs/>
                <w:spacing w:val="-2"/>
                <w:sz w:val="28"/>
                <w:szCs w:val="28"/>
              </w:rPr>
              <w:t xml:space="preserve">Effective </w:t>
            </w:r>
            <w:r w:rsidRPr="00675A7D">
              <w:rPr>
                <w:b/>
                <w:bCs/>
                <w:sz w:val="28"/>
                <w:szCs w:val="28"/>
              </w:rPr>
              <w:t>date:</w:t>
            </w:r>
          </w:p>
          <w:p w14:paraId="33998259" w14:textId="3B213A7F" w:rsidR="009555F6" w:rsidRPr="00675A7D" w:rsidRDefault="009555F6" w:rsidP="001236AE">
            <w:pPr>
              <w:rPr>
                <w:sz w:val="28"/>
                <w:szCs w:val="28"/>
              </w:rPr>
            </w:pPr>
            <w:r w:rsidRPr="00675A7D">
              <w:rPr>
                <w:sz w:val="28"/>
                <w:szCs w:val="28"/>
              </w:rPr>
              <w:t xml:space="preserve"> </w:t>
            </w:r>
          </w:p>
        </w:tc>
      </w:tr>
      <w:tr w:rsidR="009555F6" w:rsidRPr="00675A7D" w14:paraId="4B97B6E3" w14:textId="77777777" w:rsidTr="001236AE">
        <w:trPr>
          <w:trHeight w:val="294"/>
        </w:trPr>
        <w:tc>
          <w:tcPr>
            <w:tcW w:w="9990" w:type="dxa"/>
            <w:gridSpan w:val="2"/>
          </w:tcPr>
          <w:p w14:paraId="2CA83220" w14:textId="0A385E2D" w:rsidR="009555F6" w:rsidRPr="00675A7D" w:rsidRDefault="009555F6" w:rsidP="001236AE">
            <w:pPr>
              <w:rPr>
                <w:b/>
                <w:bCs/>
                <w:sz w:val="28"/>
                <w:szCs w:val="28"/>
              </w:rPr>
            </w:pPr>
            <w:r w:rsidRPr="00675A7D">
              <w:rPr>
                <w:b/>
                <w:bCs/>
                <w:spacing w:val="-2"/>
                <w:sz w:val="28"/>
                <w:szCs w:val="28"/>
              </w:rPr>
              <w:t xml:space="preserve">  Category:  </w:t>
            </w:r>
            <w:r w:rsidRPr="00675A7D">
              <w:rPr>
                <w:sz w:val="28"/>
                <w:szCs w:val="28"/>
              </w:rPr>
              <w:t>Administration</w:t>
            </w:r>
          </w:p>
        </w:tc>
      </w:tr>
      <w:tr w:rsidR="009555F6" w:rsidRPr="00675A7D" w14:paraId="40099ED2" w14:textId="77777777" w:rsidTr="001236AE">
        <w:trPr>
          <w:trHeight w:val="535"/>
        </w:trPr>
        <w:tc>
          <w:tcPr>
            <w:tcW w:w="7549" w:type="dxa"/>
          </w:tcPr>
          <w:p w14:paraId="16500453" w14:textId="506303BD" w:rsidR="009555F6" w:rsidRPr="00675A7D" w:rsidRDefault="009555F6" w:rsidP="001236AE">
            <w:pPr>
              <w:rPr>
                <w:sz w:val="28"/>
                <w:szCs w:val="28"/>
              </w:rPr>
            </w:pPr>
            <w:r w:rsidRPr="00675A7D">
              <w:rPr>
                <w:b/>
                <w:spacing w:val="-2"/>
                <w:sz w:val="28"/>
                <w:szCs w:val="28"/>
              </w:rPr>
              <w:t xml:space="preserve">  Approval:  </w:t>
            </w:r>
            <w:r w:rsidR="00422BAE" w:rsidRPr="00675A7D">
              <w:rPr>
                <w:rFonts w:cs="Arial"/>
                <w:sz w:val="28"/>
                <w:szCs w:val="28"/>
              </w:rPr>
              <w:t>Senior Leadership Team</w:t>
            </w:r>
          </w:p>
        </w:tc>
        <w:tc>
          <w:tcPr>
            <w:tcW w:w="2441" w:type="dxa"/>
          </w:tcPr>
          <w:p w14:paraId="16C2A02C" w14:textId="77777777" w:rsidR="009555F6" w:rsidRPr="00675A7D" w:rsidRDefault="009555F6" w:rsidP="001236AE">
            <w:pPr>
              <w:rPr>
                <w:b/>
                <w:bCs/>
                <w:spacing w:val="-2"/>
                <w:sz w:val="28"/>
                <w:szCs w:val="28"/>
              </w:rPr>
            </w:pPr>
            <w:r w:rsidRPr="00675A7D">
              <w:rPr>
                <w:b/>
                <w:bCs/>
                <w:sz w:val="28"/>
                <w:szCs w:val="28"/>
              </w:rPr>
              <w:t xml:space="preserve"> Last</w:t>
            </w:r>
            <w:r w:rsidRPr="00675A7D">
              <w:rPr>
                <w:b/>
                <w:bCs/>
                <w:spacing w:val="-1"/>
                <w:sz w:val="28"/>
                <w:szCs w:val="28"/>
              </w:rPr>
              <w:t xml:space="preserve"> </w:t>
            </w:r>
            <w:r w:rsidRPr="00675A7D">
              <w:rPr>
                <w:b/>
                <w:bCs/>
                <w:spacing w:val="-2"/>
                <w:sz w:val="28"/>
                <w:szCs w:val="28"/>
              </w:rPr>
              <w:t>Review:</w:t>
            </w:r>
          </w:p>
          <w:p w14:paraId="43877E6B" w14:textId="6BEC71D2" w:rsidR="009555F6" w:rsidRPr="00675A7D" w:rsidRDefault="009555F6" w:rsidP="001236AE">
            <w:pPr>
              <w:rPr>
                <w:b/>
                <w:bCs/>
                <w:sz w:val="28"/>
                <w:szCs w:val="28"/>
              </w:rPr>
            </w:pPr>
            <w:r w:rsidRPr="00675A7D">
              <w:rPr>
                <w:b/>
                <w:bCs/>
                <w:spacing w:val="-2"/>
                <w:sz w:val="28"/>
                <w:szCs w:val="28"/>
              </w:rPr>
              <w:t xml:space="preserve"> </w:t>
            </w:r>
            <w:r w:rsidR="0049693B" w:rsidRPr="00675A7D">
              <w:rPr>
                <w:rFonts w:cs="Arial"/>
                <w:sz w:val="28"/>
                <w:szCs w:val="28"/>
              </w:rPr>
              <w:t>January 2024</w:t>
            </w:r>
          </w:p>
        </w:tc>
      </w:tr>
      <w:tr w:rsidR="009555F6" w:rsidRPr="00675A7D" w14:paraId="5073C834" w14:textId="77777777" w:rsidTr="001236AE">
        <w:trPr>
          <w:trHeight w:val="304"/>
        </w:trPr>
        <w:tc>
          <w:tcPr>
            <w:tcW w:w="9990" w:type="dxa"/>
            <w:gridSpan w:val="2"/>
          </w:tcPr>
          <w:p w14:paraId="4C1EB0DC" w14:textId="77777777" w:rsidR="009555F6" w:rsidRPr="00675A7D" w:rsidRDefault="009555F6" w:rsidP="001236AE">
            <w:pPr>
              <w:rPr>
                <w:b/>
                <w:bCs/>
                <w:sz w:val="28"/>
                <w:szCs w:val="28"/>
              </w:rPr>
            </w:pPr>
            <w:r w:rsidRPr="00675A7D">
              <w:rPr>
                <w:b/>
                <w:bCs/>
                <w:sz w:val="28"/>
                <w:szCs w:val="28"/>
              </w:rPr>
              <w:t xml:space="preserve">  Cross</w:t>
            </w:r>
            <w:r w:rsidRPr="00675A7D">
              <w:rPr>
                <w:b/>
                <w:bCs/>
                <w:spacing w:val="-4"/>
                <w:sz w:val="28"/>
                <w:szCs w:val="28"/>
              </w:rPr>
              <w:t xml:space="preserve"> </w:t>
            </w:r>
            <w:r w:rsidRPr="00675A7D">
              <w:rPr>
                <w:b/>
                <w:bCs/>
                <w:spacing w:val="-2"/>
                <w:sz w:val="28"/>
                <w:szCs w:val="28"/>
              </w:rPr>
              <w:t xml:space="preserve">Reference: </w:t>
            </w:r>
          </w:p>
        </w:tc>
      </w:tr>
    </w:tbl>
    <w:p w14:paraId="04D45C65" w14:textId="77777777" w:rsidR="009555F6" w:rsidRPr="00675A7D" w:rsidRDefault="009555F6" w:rsidP="009555F6">
      <w:pPr>
        <w:rPr>
          <w:sz w:val="28"/>
          <w:szCs w:val="2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1"/>
        <w:gridCol w:w="4512"/>
      </w:tblGrid>
      <w:tr w:rsidR="009555F6" w:rsidRPr="00675A7D" w14:paraId="7DB34DA1" w14:textId="77777777" w:rsidTr="001236AE">
        <w:trPr>
          <w:trHeight w:val="255"/>
        </w:trPr>
        <w:tc>
          <w:tcPr>
            <w:tcW w:w="5411" w:type="dxa"/>
            <w:vAlign w:val="center"/>
          </w:tcPr>
          <w:p w14:paraId="61E93893" w14:textId="77777777" w:rsidR="009555F6" w:rsidRPr="00675A7D" w:rsidRDefault="009555F6" w:rsidP="00675A7D">
            <w:pPr>
              <w:pStyle w:val="TableParagraph"/>
              <w:spacing w:before="60" w:line="232" w:lineRule="exact"/>
              <w:jc w:val="center"/>
              <w:rPr>
                <w:b/>
                <w:bCs/>
                <w:sz w:val="28"/>
                <w:szCs w:val="28"/>
              </w:rPr>
            </w:pPr>
            <w:r w:rsidRPr="00675A7D">
              <w:rPr>
                <w:b/>
                <w:bCs/>
                <w:sz w:val="28"/>
                <w:szCs w:val="28"/>
              </w:rPr>
              <w:t>Past Review Dates</w:t>
            </w:r>
          </w:p>
        </w:tc>
        <w:tc>
          <w:tcPr>
            <w:tcW w:w="4512" w:type="dxa"/>
            <w:vAlign w:val="center"/>
          </w:tcPr>
          <w:p w14:paraId="4B2C4DD9" w14:textId="77777777" w:rsidR="009555F6" w:rsidRPr="00675A7D" w:rsidRDefault="009555F6" w:rsidP="001236AE">
            <w:pPr>
              <w:pStyle w:val="TableParagraph"/>
              <w:spacing w:line="232" w:lineRule="exact"/>
              <w:jc w:val="center"/>
              <w:rPr>
                <w:b/>
                <w:bCs/>
                <w:sz w:val="28"/>
                <w:szCs w:val="28"/>
              </w:rPr>
            </w:pPr>
            <w:r w:rsidRPr="00675A7D">
              <w:rPr>
                <w:b/>
                <w:bCs/>
                <w:sz w:val="28"/>
                <w:szCs w:val="28"/>
              </w:rPr>
              <w:t>Past Revision Dates</w:t>
            </w:r>
          </w:p>
        </w:tc>
      </w:tr>
      <w:tr w:rsidR="009555F6" w:rsidRPr="00675A7D" w14:paraId="5B545AD3" w14:textId="77777777" w:rsidTr="001236AE">
        <w:trPr>
          <w:trHeight w:val="255"/>
        </w:trPr>
        <w:tc>
          <w:tcPr>
            <w:tcW w:w="5411" w:type="dxa"/>
            <w:vAlign w:val="center"/>
          </w:tcPr>
          <w:p w14:paraId="7473449D" w14:textId="77777777" w:rsidR="009555F6" w:rsidRPr="00675A7D" w:rsidRDefault="004A2E9C" w:rsidP="0049693B">
            <w:pPr>
              <w:jc w:val="center"/>
              <w:rPr>
                <w:sz w:val="28"/>
                <w:szCs w:val="28"/>
              </w:rPr>
            </w:pPr>
            <w:r w:rsidRPr="00675A7D">
              <w:rPr>
                <w:sz w:val="28"/>
                <w:szCs w:val="28"/>
              </w:rPr>
              <w:t>September 2018</w:t>
            </w:r>
          </w:p>
          <w:p w14:paraId="62B6047C" w14:textId="051C27C3" w:rsidR="0049693B" w:rsidRPr="00675A7D" w:rsidRDefault="0049693B" w:rsidP="0049693B">
            <w:pPr>
              <w:jc w:val="center"/>
              <w:rPr>
                <w:sz w:val="28"/>
                <w:szCs w:val="28"/>
              </w:rPr>
            </w:pPr>
            <w:r w:rsidRPr="00675A7D">
              <w:rPr>
                <w:rFonts w:cs="Arial"/>
                <w:sz w:val="28"/>
                <w:szCs w:val="28"/>
              </w:rPr>
              <w:t>January 2024</w:t>
            </w:r>
          </w:p>
        </w:tc>
        <w:tc>
          <w:tcPr>
            <w:tcW w:w="4512" w:type="dxa"/>
          </w:tcPr>
          <w:p w14:paraId="7FFE56C9" w14:textId="28CE926D" w:rsidR="009555F6" w:rsidRPr="00675A7D" w:rsidRDefault="009555F6" w:rsidP="001236AE">
            <w:pPr>
              <w:jc w:val="center"/>
              <w:rPr>
                <w:sz w:val="28"/>
                <w:szCs w:val="28"/>
              </w:rPr>
            </w:pPr>
          </w:p>
        </w:tc>
      </w:tr>
    </w:tbl>
    <w:p w14:paraId="65E05D3C" w14:textId="77777777" w:rsidR="004118AB" w:rsidRPr="00675A7D" w:rsidRDefault="004118AB" w:rsidP="2749D2D2">
      <w:pPr>
        <w:rPr>
          <w:rFonts w:cs="Arial"/>
          <w:sz w:val="28"/>
          <w:szCs w:val="28"/>
        </w:rPr>
      </w:pPr>
    </w:p>
    <w:p w14:paraId="00754AD9" w14:textId="180B7636" w:rsidR="000C2B37" w:rsidRPr="00675A7D" w:rsidRDefault="000C2B37" w:rsidP="00D11E7D">
      <w:pPr>
        <w:pStyle w:val="Heading5"/>
        <w:rPr>
          <w:rFonts w:cs="Arial"/>
          <w:sz w:val="28"/>
          <w:szCs w:val="28"/>
        </w:rPr>
      </w:pPr>
      <w:r w:rsidRPr="00675A7D">
        <w:rPr>
          <w:rFonts w:cs="Arial"/>
          <w:sz w:val="28"/>
          <w:szCs w:val="28"/>
        </w:rPr>
        <w:t>PURPOSE</w:t>
      </w:r>
    </w:p>
    <w:p w14:paraId="6EB9C4BB" w14:textId="77777777" w:rsidR="003F1095" w:rsidRPr="00675A7D" w:rsidRDefault="003F1095" w:rsidP="003F1095">
      <w:pPr>
        <w:rPr>
          <w:rFonts w:cs="Arial"/>
          <w:sz w:val="28"/>
          <w:szCs w:val="28"/>
        </w:rPr>
      </w:pPr>
    </w:p>
    <w:p w14:paraId="0591B109" w14:textId="676F84ED" w:rsidR="004824CA" w:rsidRPr="00675A7D" w:rsidRDefault="009D523E" w:rsidP="003F1095">
      <w:pPr>
        <w:rPr>
          <w:rFonts w:cs="Arial"/>
          <w:sz w:val="28"/>
          <w:szCs w:val="28"/>
        </w:rPr>
      </w:pPr>
      <w:r w:rsidRPr="00675A7D">
        <w:rPr>
          <w:rFonts w:cs="Arial"/>
          <w:sz w:val="28"/>
          <w:szCs w:val="28"/>
        </w:rPr>
        <w:t>To provide overall guidance to all staff, physicians, board members and volunteers concerning the</w:t>
      </w:r>
      <w:r w:rsidR="003F1095" w:rsidRPr="00675A7D">
        <w:rPr>
          <w:rFonts w:cs="Arial"/>
          <w:sz w:val="28"/>
          <w:szCs w:val="28"/>
        </w:rPr>
        <w:t xml:space="preserve"> </w:t>
      </w:r>
      <w:r w:rsidRPr="00675A7D">
        <w:rPr>
          <w:rFonts w:cs="Arial"/>
          <w:sz w:val="28"/>
          <w:szCs w:val="28"/>
        </w:rPr>
        <w:t xml:space="preserve">receipt of gifts, gratuities and/or honorariums from vendors. </w:t>
      </w:r>
      <w:r w:rsidR="003D1C44" w:rsidRPr="00675A7D">
        <w:rPr>
          <w:rFonts w:cs="Arial"/>
          <w:sz w:val="28"/>
          <w:szCs w:val="28"/>
        </w:rPr>
        <w:t>Queensway Carleton Hospital (Q</w:t>
      </w:r>
      <w:r w:rsidRPr="00675A7D">
        <w:rPr>
          <w:rFonts w:cs="Arial"/>
          <w:sz w:val="28"/>
          <w:szCs w:val="28"/>
        </w:rPr>
        <w:t>CH</w:t>
      </w:r>
      <w:r w:rsidR="003D1C44" w:rsidRPr="00675A7D">
        <w:rPr>
          <w:rFonts w:cs="Arial"/>
          <w:sz w:val="28"/>
          <w:szCs w:val="28"/>
        </w:rPr>
        <w:t>)</w:t>
      </w:r>
      <w:r w:rsidRPr="00675A7D">
        <w:rPr>
          <w:rFonts w:cs="Arial"/>
          <w:sz w:val="28"/>
          <w:szCs w:val="28"/>
        </w:rPr>
        <w:t xml:space="preserve"> is committed to ensuring that contracting and purchasing activities are fair, accountable, transparent, and conducted to obtain the</w:t>
      </w:r>
      <w:r w:rsidR="003F1095" w:rsidRPr="00675A7D">
        <w:rPr>
          <w:rFonts w:cs="Arial"/>
          <w:sz w:val="28"/>
          <w:szCs w:val="28"/>
        </w:rPr>
        <w:t xml:space="preserve"> </w:t>
      </w:r>
      <w:r w:rsidRPr="00675A7D">
        <w:rPr>
          <w:rFonts w:cs="Arial"/>
          <w:sz w:val="28"/>
          <w:szCs w:val="28"/>
        </w:rPr>
        <w:t>best value for money.</w:t>
      </w:r>
    </w:p>
    <w:p w14:paraId="3B34644C" w14:textId="77777777" w:rsidR="009D523E" w:rsidRPr="00675A7D" w:rsidRDefault="009D523E" w:rsidP="2749D2D2">
      <w:pPr>
        <w:pStyle w:val="ListParagraph"/>
        <w:ind w:left="360"/>
        <w:rPr>
          <w:rFonts w:cs="Arial"/>
          <w:b/>
          <w:bCs/>
          <w:sz w:val="28"/>
          <w:szCs w:val="28"/>
        </w:rPr>
      </w:pPr>
    </w:p>
    <w:p w14:paraId="41416908" w14:textId="02DBB777" w:rsidR="004824CA" w:rsidRPr="00675A7D" w:rsidRDefault="004824CA" w:rsidP="00D11E7D">
      <w:pPr>
        <w:pStyle w:val="Heading5"/>
        <w:rPr>
          <w:rFonts w:cs="Arial"/>
          <w:sz w:val="28"/>
          <w:szCs w:val="28"/>
        </w:rPr>
      </w:pPr>
      <w:r w:rsidRPr="00675A7D">
        <w:rPr>
          <w:rFonts w:cs="Arial"/>
          <w:sz w:val="28"/>
          <w:szCs w:val="28"/>
        </w:rPr>
        <w:t>Policy Statement</w:t>
      </w:r>
    </w:p>
    <w:p w14:paraId="7B29C722" w14:textId="77777777" w:rsidR="003D1C44" w:rsidRPr="00675A7D" w:rsidRDefault="003D1C44" w:rsidP="003D1C44">
      <w:pPr>
        <w:rPr>
          <w:rFonts w:cs="Arial"/>
          <w:sz w:val="28"/>
          <w:szCs w:val="28"/>
        </w:rPr>
      </w:pPr>
    </w:p>
    <w:p w14:paraId="37CE1DB2" w14:textId="03FD1C1E" w:rsidR="004824CA" w:rsidRPr="00675A7D" w:rsidRDefault="009D523E" w:rsidP="003D1C44">
      <w:pPr>
        <w:rPr>
          <w:rFonts w:cs="Arial"/>
          <w:sz w:val="28"/>
          <w:szCs w:val="28"/>
        </w:rPr>
      </w:pPr>
      <w:r w:rsidRPr="00675A7D">
        <w:rPr>
          <w:rFonts w:cs="Arial"/>
          <w:sz w:val="28"/>
          <w:szCs w:val="28"/>
        </w:rPr>
        <w:t>Gifts that in any way influence or appear to influence business decisions are not acceptable. Giving or receiving occasional gifts of nominal value is a common practice in building and maintaining business relationships. However, if any gift of more than nominal value is offered, or nominal gifts are received on an ongoing basis, then the procedures outlined in this policy must be adhered to.</w:t>
      </w:r>
    </w:p>
    <w:p w14:paraId="0CE41B8F" w14:textId="77777777" w:rsidR="004824CA" w:rsidRPr="00675A7D" w:rsidRDefault="004824CA" w:rsidP="003D1C44">
      <w:pPr>
        <w:rPr>
          <w:rFonts w:cs="Arial"/>
          <w:b/>
          <w:bCs/>
          <w:sz w:val="28"/>
          <w:szCs w:val="28"/>
        </w:rPr>
      </w:pPr>
    </w:p>
    <w:p w14:paraId="36DB2FF5" w14:textId="6C4BADA9" w:rsidR="004824CA" w:rsidRPr="00675A7D" w:rsidRDefault="004824CA" w:rsidP="00D11E7D">
      <w:pPr>
        <w:pStyle w:val="Heading5"/>
        <w:rPr>
          <w:rFonts w:cs="Arial"/>
          <w:sz w:val="28"/>
          <w:szCs w:val="28"/>
        </w:rPr>
      </w:pPr>
      <w:r w:rsidRPr="00675A7D">
        <w:rPr>
          <w:rFonts w:cs="Arial"/>
          <w:sz w:val="28"/>
          <w:szCs w:val="28"/>
        </w:rPr>
        <w:t>Guiding Principles</w:t>
      </w:r>
    </w:p>
    <w:p w14:paraId="21074C8F" w14:textId="77777777" w:rsidR="003D1C44" w:rsidRPr="00675A7D" w:rsidRDefault="003D1C44" w:rsidP="003D1C44">
      <w:pPr>
        <w:rPr>
          <w:rFonts w:cs="Arial"/>
          <w:sz w:val="28"/>
          <w:szCs w:val="28"/>
        </w:rPr>
      </w:pPr>
    </w:p>
    <w:p w14:paraId="24E7364E" w14:textId="77777777" w:rsidR="009D523E" w:rsidRPr="00675A7D" w:rsidRDefault="009D523E" w:rsidP="003D1C44">
      <w:pPr>
        <w:rPr>
          <w:rFonts w:cs="Arial"/>
          <w:sz w:val="28"/>
          <w:szCs w:val="28"/>
        </w:rPr>
      </w:pPr>
      <w:r w:rsidRPr="00675A7D">
        <w:rPr>
          <w:rFonts w:cs="Arial"/>
          <w:sz w:val="28"/>
          <w:szCs w:val="28"/>
        </w:rPr>
        <w:t>Applies to all programs and services of the Queensway Carleton Hospital (“QCH”, or “the Hospital”).</w:t>
      </w:r>
    </w:p>
    <w:p w14:paraId="5989A8B7" w14:textId="77777777" w:rsidR="009D523E" w:rsidRPr="00675A7D" w:rsidRDefault="009D523E" w:rsidP="003D1C44">
      <w:pPr>
        <w:rPr>
          <w:rFonts w:cs="Arial"/>
          <w:sz w:val="28"/>
          <w:szCs w:val="28"/>
        </w:rPr>
      </w:pPr>
    </w:p>
    <w:p w14:paraId="5AF13D85" w14:textId="6AE282CB" w:rsidR="009D523E" w:rsidRDefault="009D523E" w:rsidP="003D1C44">
      <w:pPr>
        <w:rPr>
          <w:rFonts w:cs="Arial"/>
          <w:sz w:val="28"/>
          <w:szCs w:val="28"/>
        </w:rPr>
      </w:pPr>
      <w:r w:rsidRPr="00675A7D">
        <w:rPr>
          <w:rFonts w:cs="Arial"/>
          <w:sz w:val="28"/>
          <w:szCs w:val="28"/>
        </w:rPr>
        <w:t>Any contributions received by staff, physicians, board members and volunteers that are intended for priority needs of the hospital, shall be directed to QCH Foundation in accordance with</w:t>
      </w:r>
      <w:r w:rsidR="00C35B31" w:rsidRPr="00675A7D">
        <w:rPr>
          <w:rFonts w:cs="Arial"/>
          <w:sz w:val="28"/>
          <w:szCs w:val="28"/>
        </w:rPr>
        <w:t xml:space="preserve"> policy</w:t>
      </w:r>
      <w:r w:rsidRPr="00675A7D">
        <w:rPr>
          <w:rFonts w:cs="Arial"/>
          <w:sz w:val="28"/>
          <w:szCs w:val="28"/>
        </w:rPr>
        <w:t xml:space="preserve"> </w:t>
      </w:r>
      <w:r w:rsidR="384EA214" w:rsidRPr="00675A7D">
        <w:rPr>
          <w:rFonts w:cs="Arial"/>
          <w:sz w:val="28"/>
          <w:szCs w:val="28"/>
        </w:rPr>
        <w:t>1.503</w:t>
      </w:r>
      <w:r w:rsidRPr="00675A7D">
        <w:rPr>
          <w:rFonts w:cs="Arial"/>
          <w:sz w:val="28"/>
          <w:szCs w:val="28"/>
        </w:rPr>
        <w:t xml:space="preserve"> Fundraising at Queensway Carleton Hospital.</w:t>
      </w:r>
    </w:p>
    <w:p w14:paraId="7690F644" w14:textId="77777777" w:rsidR="004743DB" w:rsidRPr="00675A7D" w:rsidRDefault="004743DB" w:rsidP="003D1C44">
      <w:pPr>
        <w:rPr>
          <w:rFonts w:cs="Arial"/>
          <w:sz w:val="28"/>
          <w:szCs w:val="28"/>
        </w:rPr>
      </w:pPr>
    </w:p>
    <w:p w14:paraId="290A2962" w14:textId="0247E231" w:rsidR="009D523E" w:rsidRPr="00675A7D" w:rsidRDefault="009D523E" w:rsidP="00706828">
      <w:pPr>
        <w:rPr>
          <w:rFonts w:cs="Arial"/>
          <w:sz w:val="28"/>
          <w:szCs w:val="28"/>
        </w:rPr>
      </w:pPr>
      <w:r w:rsidRPr="00675A7D">
        <w:rPr>
          <w:rFonts w:cs="Arial"/>
          <w:sz w:val="28"/>
          <w:szCs w:val="28"/>
        </w:rPr>
        <w:t>Gifts received from patients and families are also guided by the professional standards established for Physicians, Nursing and other Health Care professionals and should be adhered to in conjunction with this policy.</w:t>
      </w:r>
    </w:p>
    <w:p w14:paraId="1DD9590E" w14:textId="2980D5D3" w:rsidR="2749D2D2" w:rsidRPr="00675A7D" w:rsidRDefault="2749D2D2" w:rsidP="00706828">
      <w:pPr>
        <w:rPr>
          <w:rFonts w:cs="Arial"/>
          <w:b/>
          <w:bCs/>
          <w:caps/>
          <w:sz w:val="28"/>
          <w:szCs w:val="28"/>
        </w:rPr>
      </w:pPr>
    </w:p>
    <w:p w14:paraId="62A141D8" w14:textId="3492CB42" w:rsidR="004824CA" w:rsidRPr="00675A7D" w:rsidRDefault="004824CA" w:rsidP="00D11E7D">
      <w:pPr>
        <w:pStyle w:val="Heading5"/>
        <w:rPr>
          <w:rFonts w:cs="Arial"/>
          <w:sz w:val="28"/>
          <w:szCs w:val="28"/>
        </w:rPr>
      </w:pPr>
      <w:r w:rsidRPr="00675A7D">
        <w:rPr>
          <w:rFonts w:cs="Arial"/>
          <w:sz w:val="28"/>
          <w:szCs w:val="28"/>
        </w:rPr>
        <w:t>Definitions</w:t>
      </w:r>
    </w:p>
    <w:p w14:paraId="6D08A012" w14:textId="77777777" w:rsidR="0047500D" w:rsidRPr="00675A7D" w:rsidRDefault="0047500D" w:rsidP="00706828">
      <w:pPr>
        <w:rPr>
          <w:rFonts w:cs="Arial"/>
          <w:b/>
          <w:bCs/>
          <w:sz w:val="28"/>
          <w:szCs w:val="28"/>
        </w:rPr>
      </w:pPr>
    </w:p>
    <w:p w14:paraId="5F67E1F8" w14:textId="790918C8" w:rsidR="004824CA" w:rsidRPr="00675A7D" w:rsidRDefault="009D523E" w:rsidP="00706828">
      <w:pPr>
        <w:rPr>
          <w:rFonts w:cs="Arial"/>
          <w:sz w:val="28"/>
          <w:szCs w:val="28"/>
        </w:rPr>
      </w:pPr>
      <w:r w:rsidRPr="00675A7D">
        <w:rPr>
          <w:rFonts w:cs="Arial"/>
          <w:b/>
          <w:bCs/>
          <w:sz w:val="28"/>
          <w:szCs w:val="28"/>
        </w:rPr>
        <w:t>Gift</w:t>
      </w:r>
      <w:r w:rsidRPr="00675A7D">
        <w:rPr>
          <w:rFonts w:cs="Arial"/>
          <w:sz w:val="28"/>
          <w:szCs w:val="28"/>
        </w:rPr>
        <w:t xml:space="preserve">: Something acquired without charge or consideration, such as a meal, a ticket to a cultural, musical, </w:t>
      </w:r>
      <w:r w:rsidR="00706828" w:rsidRPr="00675A7D">
        <w:rPr>
          <w:rFonts w:cs="Arial"/>
          <w:sz w:val="28"/>
          <w:szCs w:val="28"/>
        </w:rPr>
        <w:t>sporting,</w:t>
      </w:r>
      <w:r w:rsidRPr="00675A7D">
        <w:rPr>
          <w:rFonts w:cs="Arial"/>
          <w:sz w:val="28"/>
          <w:szCs w:val="28"/>
        </w:rPr>
        <w:t xml:space="preserve"> or special event, cash, honoraria, a gift certificate, a piece of jewelry, a bottle of alcohol, etc. </w:t>
      </w:r>
    </w:p>
    <w:p w14:paraId="78DF3EC7" w14:textId="77777777" w:rsidR="009D523E" w:rsidRPr="00675A7D" w:rsidRDefault="009D523E" w:rsidP="00706828">
      <w:pPr>
        <w:rPr>
          <w:rFonts w:cs="Arial"/>
          <w:sz w:val="28"/>
          <w:szCs w:val="28"/>
        </w:rPr>
      </w:pPr>
    </w:p>
    <w:p w14:paraId="4D38A548" w14:textId="14EA591F" w:rsidR="009D523E" w:rsidRPr="00675A7D" w:rsidRDefault="009D523E" w:rsidP="00706828">
      <w:pPr>
        <w:rPr>
          <w:rFonts w:cs="Arial"/>
          <w:sz w:val="28"/>
          <w:szCs w:val="28"/>
        </w:rPr>
      </w:pPr>
      <w:r w:rsidRPr="00675A7D">
        <w:rPr>
          <w:rFonts w:cs="Arial"/>
          <w:b/>
          <w:bCs/>
          <w:sz w:val="28"/>
          <w:szCs w:val="28"/>
        </w:rPr>
        <w:t>Nominal Value</w:t>
      </w:r>
      <w:r w:rsidRPr="00675A7D">
        <w:rPr>
          <w:rFonts w:cs="Arial"/>
          <w:sz w:val="28"/>
          <w:szCs w:val="28"/>
        </w:rPr>
        <w:t>: less than one hundred and fifty ($150) dollars</w:t>
      </w:r>
      <w:r w:rsidR="00D90153" w:rsidRPr="00675A7D">
        <w:rPr>
          <w:rFonts w:cs="Arial"/>
          <w:sz w:val="28"/>
          <w:szCs w:val="28"/>
        </w:rPr>
        <w:t>.</w:t>
      </w:r>
    </w:p>
    <w:p w14:paraId="5B2C7278" w14:textId="77777777" w:rsidR="00D33CE0" w:rsidRPr="00675A7D" w:rsidRDefault="00D33CE0" w:rsidP="00706828">
      <w:pPr>
        <w:rPr>
          <w:rFonts w:cs="Arial"/>
          <w:sz w:val="28"/>
          <w:szCs w:val="28"/>
        </w:rPr>
      </w:pPr>
    </w:p>
    <w:p w14:paraId="591D46F1" w14:textId="6284CA14" w:rsidR="004824CA" w:rsidRPr="00675A7D" w:rsidRDefault="004824CA" w:rsidP="00D11E7D">
      <w:pPr>
        <w:pStyle w:val="Heading5"/>
        <w:rPr>
          <w:rFonts w:cs="Arial"/>
          <w:sz w:val="28"/>
          <w:szCs w:val="28"/>
        </w:rPr>
      </w:pPr>
      <w:r w:rsidRPr="00675A7D">
        <w:rPr>
          <w:rFonts w:cs="Arial"/>
          <w:sz w:val="28"/>
          <w:szCs w:val="28"/>
        </w:rPr>
        <w:lastRenderedPageBreak/>
        <w:t xml:space="preserve">Procedure </w:t>
      </w:r>
    </w:p>
    <w:p w14:paraId="672D6149" w14:textId="77777777" w:rsidR="00D90153" w:rsidRPr="00675A7D" w:rsidRDefault="00D90153" w:rsidP="00B43940">
      <w:pPr>
        <w:rPr>
          <w:rFonts w:cs="Arial"/>
          <w:sz w:val="28"/>
          <w:szCs w:val="28"/>
        </w:rPr>
      </w:pPr>
    </w:p>
    <w:p w14:paraId="666E70E8" w14:textId="2C988477" w:rsidR="009D523E" w:rsidRPr="00675A7D" w:rsidRDefault="009D523E" w:rsidP="00B43940">
      <w:pPr>
        <w:rPr>
          <w:rFonts w:cs="Arial"/>
          <w:sz w:val="28"/>
          <w:szCs w:val="28"/>
        </w:rPr>
      </w:pPr>
      <w:r w:rsidRPr="00675A7D">
        <w:rPr>
          <w:rFonts w:cs="Arial"/>
          <w:sz w:val="28"/>
          <w:szCs w:val="28"/>
        </w:rPr>
        <w:t xml:space="preserve">During </w:t>
      </w:r>
      <w:r w:rsidR="00B43940" w:rsidRPr="00675A7D">
        <w:rPr>
          <w:rFonts w:cs="Arial"/>
          <w:sz w:val="28"/>
          <w:szCs w:val="28"/>
        </w:rPr>
        <w:t>a</w:t>
      </w:r>
      <w:r w:rsidRPr="00675A7D">
        <w:rPr>
          <w:rFonts w:cs="Arial"/>
          <w:sz w:val="28"/>
          <w:szCs w:val="28"/>
        </w:rPr>
        <w:t xml:space="preserve"> </w:t>
      </w:r>
      <w:r w:rsidR="005C52E4" w:rsidRPr="00675A7D">
        <w:rPr>
          <w:rFonts w:cs="Arial"/>
          <w:sz w:val="28"/>
          <w:szCs w:val="28"/>
        </w:rPr>
        <w:t>request for proposal (</w:t>
      </w:r>
      <w:r w:rsidRPr="00675A7D">
        <w:rPr>
          <w:rFonts w:cs="Arial"/>
          <w:sz w:val="28"/>
          <w:szCs w:val="28"/>
        </w:rPr>
        <w:t>RFP</w:t>
      </w:r>
      <w:r w:rsidR="005C52E4" w:rsidRPr="00675A7D">
        <w:rPr>
          <w:rFonts w:cs="Arial"/>
          <w:sz w:val="28"/>
          <w:szCs w:val="28"/>
        </w:rPr>
        <w:t>)</w:t>
      </w:r>
      <w:r w:rsidRPr="00675A7D">
        <w:rPr>
          <w:rFonts w:cs="Arial"/>
          <w:sz w:val="28"/>
          <w:szCs w:val="28"/>
        </w:rPr>
        <w:t xml:space="preserve"> process, employees, physicians, Board members and/or volunteers involved in a product or equipment evaluation cannot accept any gifts including nominal value gifts whatsoever from a vendor who is responding to the RFP. Prior to accepting a gift, employees, physicians, Board members and/or volunteers should confirm with purchasing that the organization providing the gift is not participant in an ongoing RFP process at the Hospital.</w:t>
      </w:r>
    </w:p>
    <w:p w14:paraId="7F4DA928" w14:textId="77777777" w:rsidR="009D523E" w:rsidRPr="00675A7D" w:rsidRDefault="009D523E" w:rsidP="00B43940">
      <w:pPr>
        <w:rPr>
          <w:rFonts w:cs="Arial"/>
          <w:sz w:val="28"/>
          <w:szCs w:val="28"/>
        </w:rPr>
      </w:pPr>
    </w:p>
    <w:p w14:paraId="166D95E4" w14:textId="5A4C9C1E" w:rsidR="009D523E" w:rsidRPr="00675A7D" w:rsidRDefault="009D523E" w:rsidP="00B43940">
      <w:pPr>
        <w:rPr>
          <w:rFonts w:cs="Arial"/>
          <w:sz w:val="28"/>
          <w:szCs w:val="28"/>
        </w:rPr>
      </w:pPr>
      <w:r w:rsidRPr="00675A7D">
        <w:rPr>
          <w:rFonts w:cs="Arial"/>
          <w:sz w:val="28"/>
          <w:szCs w:val="28"/>
        </w:rPr>
        <w:t>For all other circumstances, gifts of more than a nominal value must be reported to the Chief Financial Officer (CFO) and approved by either the CFO or the Chief Executive Officer (CEO). Approval for gifts to the CEO will be approved by the CFO and monitored by the Board Chair.</w:t>
      </w:r>
    </w:p>
    <w:p w14:paraId="2564DF52" w14:textId="77777777" w:rsidR="009D523E" w:rsidRPr="00675A7D" w:rsidRDefault="009D523E" w:rsidP="00B43940">
      <w:pPr>
        <w:rPr>
          <w:rFonts w:cs="Arial"/>
          <w:sz w:val="28"/>
          <w:szCs w:val="28"/>
        </w:rPr>
      </w:pPr>
    </w:p>
    <w:p w14:paraId="06564A73" w14:textId="71EE5D9D" w:rsidR="009D523E" w:rsidRPr="00675A7D" w:rsidRDefault="009D523E" w:rsidP="00B43940">
      <w:pPr>
        <w:rPr>
          <w:rFonts w:cs="Arial"/>
          <w:sz w:val="28"/>
          <w:szCs w:val="28"/>
        </w:rPr>
      </w:pPr>
      <w:r w:rsidRPr="00675A7D">
        <w:rPr>
          <w:rFonts w:cs="Arial"/>
          <w:sz w:val="28"/>
          <w:szCs w:val="28"/>
        </w:rPr>
        <w:t>If the gift is deemed to be in conflict, and therefore not approved, the employee who is offered or receives such payment or gift of more than a nominal value shall refuse it or return it to the giver in a</w:t>
      </w:r>
      <w:r w:rsidR="0047500D" w:rsidRPr="00675A7D">
        <w:rPr>
          <w:rFonts w:cs="Arial"/>
          <w:sz w:val="28"/>
          <w:szCs w:val="28"/>
        </w:rPr>
        <w:t xml:space="preserve"> </w:t>
      </w:r>
      <w:r w:rsidRPr="00675A7D">
        <w:rPr>
          <w:rFonts w:cs="Arial"/>
          <w:sz w:val="28"/>
          <w:szCs w:val="28"/>
        </w:rPr>
        <w:t>tactful manner, advising the giver of the hospital policy prohibiting its acceptance.</w:t>
      </w:r>
    </w:p>
    <w:p w14:paraId="6EB522FA" w14:textId="77777777" w:rsidR="009D523E" w:rsidRPr="00675A7D" w:rsidRDefault="009D523E" w:rsidP="00B43940">
      <w:pPr>
        <w:rPr>
          <w:rFonts w:cs="Arial"/>
          <w:sz w:val="28"/>
          <w:szCs w:val="28"/>
        </w:rPr>
      </w:pPr>
    </w:p>
    <w:p w14:paraId="6CA8363C" w14:textId="0C224729" w:rsidR="009D523E" w:rsidRPr="00675A7D" w:rsidRDefault="009D523E" w:rsidP="00B43940">
      <w:pPr>
        <w:rPr>
          <w:rFonts w:cs="Arial"/>
          <w:sz w:val="28"/>
          <w:szCs w:val="28"/>
        </w:rPr>
      </w:pPr>
      <w:r w:rsidRPr="00675A7D">
        <w:rPr>
          <w:rFonts w:cs="Arial"/>
          <w:sz w:val="28"/>
          <w:szCs w:val="28"/>
        </w:rPr>
        <w:t>For gifts of entertainment, the person offering and accepting the invitation must attend and the purpose must be for business discussion or the enhancement of a business relationship. Accepting entertainment that may appear inappropriate should be discussed with the CEO or CFO in advance. If an invitation seems inappropriate, the offer should be rejected.</w:t>
      </w:r>
    </w:p>
    <w:p w14:paraId="7AE66CF6" w14:textId="77777777" w:rsidR="009D523E" w:rsidRDefault="009D523E" w:rsidP="00B43940">
      <w:pPr>
        <w:rPr>
          <w:rFonts w:cs="Arial"/>
          <w:sz w:val="28"/>
          <w:szCs w:val="28"/>
        </w:rPr>
      </w:pPr>
    </w:p>
    <w:p w14:paraId="0AACB1B9" w14:textId="77777777" w:rsidR="004743DB" w:rsidRPr="00675A7D" w:rsidRDefault="004743DB" w:rsidP="00B43940">
      <w:pPr>
        <w:rPr>
          <w:rFonts w:cs="Arial"/>
          <w:sz w:val="28"/>
          <w:szCs w:val="28"/>
        </w:rPr>
      </w:pPr>
    </w:p>
    <w:p w14:paraId="36C51104" w14:textId="7D295C66" w:rsidR="009D523E" w:rsidRPr="00675A7D" w:rsidRDefault="009D523E" w:rsidP="00B43940">
      <w:pPr>
        <w:rPr>
          <w:rFonts w:cs="Arial"/>
          <w:sz w:val="28"/>
          <w:szCs w:val="28"/>
        </w:rPr>
      </w:pPr>
      <w:r w:rsidRPr="00675A7D">
        <w:rPr>
          <w:rFonts w:cs="Arial"/>
          <w:sz w:val="28"/>
          <w:szCs w:val="28"/>
        </w:rPr>
        <w:t xml:space="preserve">Employees who receive an honorarium from a Board or professional organization for services </w:t>
      </w:r>
      <w:proofErr w:type="gramStart"/>
      <w:r w:rsidRPr="00675A7D">
        <w:rPr>
          <w:rFonts w:cs="Arial"/>
          <w:sz w:val="28"/>
          <w:szCs w:val="28"/>
        </w:rPr>
        <w:t>separate</w:t>
      </w:r>
      <w:proofErr w:type="gramEnd"/>
      <w:r w:rsidRPr="00675A7D">
        <w:rPr>
          <w:rFonts w:cs="Arial"/>
          <w:sz w:val="28"/>
          <w:szCs w:val="28"/>
        </w:rPr>
        <w:t xml:space="preserve"> and apart from their employment responsibilities at the Queensway Carleton Hospital are entitled to keep this honorarium on the condition that:</w:t>
      </w:r>
    </w:p>
    <w:p w14:paraId="17007487" w14:textId="77777777" w:rsidR="009D523E" w:rsidRPr="00675A7D" w:rsidRDefault="009D523E" w:rsidP="006522BB">
      <w:pPr>
        <w:rPr>
          <w:rFonts w:cs="Arial"/>
          <w:sz w:val="28"/>
          <w:szCs w:val="28"/>
        </w:rPr>
      </w:pPr>
    </w:p>
    <w:p w14:paraId="428D0BBF" w14:textId="77777777" w:rsidR="009D523E" w:rsidRPr="00675A7D" w:rsidRDefault="009D523E" w:rsidP="006522BB">
      <w:pPr>
        <w:pStyle w:val="ListParagraph"/>
        <w:numPr>
          <w:ilvl w:val="0"/>
          <w:numId w:val="14"/>
        </w:numPr>
        <w:rPr>
          <w:rFonts w:cs="Arial"/>
          <w:sz w:val="28"/>
          <w:szCs w:val="28"/>
        </w:rPr>
      </w:pPr>
      <w:r w:rsidRPr="00675A7D">
        <w:rPr>
          <w:rFonts w:cs="Arial"/>
          <w:sz w:val="28"/>
          <w:szCs w:val="28"/>
        </w:rPr>
        <w:t>they report it to the CEO or CFO,</w:t>
      </w:r>
    </w:p>
    <w:p w14:paraId="5A12EE10" w14:textId="77777777" w:rsidR="009D523E" w:rsidRPr="00675A7D" w:rsidRDefault="009D523E" w:rsidP="006522BB">
      <w:pPr>
        <w:pStyle w:val="ListParagraph"/>
        <w:numPr>
          <w:ilvl w:val="0"/>
          <w:numId w:val="14"/>
        </w:numPr>
        <w:rPr>
          <w:rFonts w:cs="Arial"/>
          <w:sz w:val="28"/>
          <w:szCs w:val="28"/>
        </w:rPr>
      </w:pPr>
      <w:r w:rsidRPr="00675A7D">
        <w:rPr>
          <w:rFonts w:cs="Arial"/>
          <w:sz w:val="28"/>
          <w:szCs w:val="28"/>
        </w:rPr>
        <w:t>No conflict of interest exists, and</w:t>
      </w:r>
    </w:p>
    <w:p w14:paraId="3CE4A632" w14:textId="61D240F5" w:rsidR="009D523E" w:rsidRPr="00675A7D" w:rsidRDefault="009D523E" w:rsidP="006522BB">
      <w:pPr>
        <w:pStyle w:val="ListParagraph"/>
        <w:numPr>
          <w:ilvl w:val="0"/>
          <w:numId w:val="14"/>
        </w:numPr>
        <w:rPr>
          <w:rFonts w:cs="Arial"/>
          <w:sz w:val="28"/>
          <w:szCs w:val="28"/>
        </w:rPr>
      </w:pPr>
      <w:r w:rsidRPr="00675A7D">
        <w:rPr>
          <w:rFonts w:cs="Arial"/>
          <w:sz w:val="28"/>
          <w:szCs w:val="28"/>
        </w:rPr>
        <w:t>Business hours used to provide these services are coded as vacation or leave without pay.</w:t>
      </w:r>
    </w:p>
    <w:p w14:paraId="7B374FD3" w14:textId="77777777" w:rsidR="009D523E" w:rsidRPr="00675A7D" w:rsidRDefault="009D523E" w:rsidP="006522BB">
      <w:pPr>
        <w:rPr>
          <w:rFonts w:cs="Arial"/>
          <w:sz w:val="28"/>
          <w:szCs w:val="28"/>
        </w:rPr>
      </w:pPr>
    </w:p>
    <w:p w14:paraId="6EC623D6" w14:textId="4947F70D" w:rsidR="009D523E" w:rsidRPr="00675A7D" w:rsidRDefault="009D523E" w:rsidP="006522BB">
      <w:pPr>
        <w:rPr>
          <w:rFonts w:cs="Arial"/>
          <w:sz w:val="28"/>
          <w:szCs w:val="28"/>
        </w:rPr>
      </w:pPr>
      <w:r w:rsidRPr="00675A7D">
        <w:rPr>
          <w:rFonts w:cs="Arial"/>
          <w:sz w:val="28"/>
          <w:szCs w:val="28"/>
        </w:rPr>
        <w:t>No employee shall permit influence that could conflict with the best interest of the Queensway Carleton Hospital or jeopardize the reputation of the hospital.</w:t>
      </w:r>
    </w:p>
    <w:p w14:paraId="111705FF" w14:textId="77777777" w:rsidR="009D523E" w:rsidRPr="00675A7D" w:rsidRDefault="009D523E" w:rsidP="006522BB">
      <w:pPr>
        <w:rPr>
          <w:rFonts w:cs="Arial"/>
          <w:sz w:val="28"/>
          <w:szCs w:val="28"/>
        </w:rPr>
      </w:pPr>
    </w:p>
    <w:p w14:paraId="04AD9538" w14:textId="54D48163" w:rsidR="009D523E" w:rsidRPr="00675A7D" w:rsidRDefault="009D523E" w:rsidP="006522BB">
      <w:pPr>
        <w:rPr>
          <w:rFonts w:cs="Arial"/>
          <w:sz w:val="28"/>
          <w:szCs w:val="28"/>
        </w:rPr>
      </w:pPr>
      <w:r w:rsidRPr="00675A7D">
        <w:rPr>
          <w:rFonts w:cs="Arial"/>
          <w:sz w:val="28"/>
          <w:szCs w:val="28"/>
        </w:rPr>
        <w:t>The responsibility for adherence to this policy is a joint one. Individuals who represent the hospital</w:t>
      </w:r>
      <w:r w:rsidR="00CE53FB" w:rsidRPr="00675A7D">
        <w:rPr>
          <w:rFonts w:cs="Arial"/>
          <w:sz w:val="28"/>
          <w:szCs w:val="28"/>
        </w:rPr>
        <w:t xml:space="preserve"> </w:t>
      </w:r>
      <w:r w:rsidRPr="00675A7D">
        <w:rPr>
          <w:rFonts w:cs="Arial"/>
          <w:sz w:val="28"/>
          <w:szCs w:val="28"/>
        </w:rPr>
        <w:t>must not allow themselves to be put into a position where their judgments can be influenced.</w:t>
      </w:r>
    </w:p>
    <w:p w14:paraId="5434F2E8" w14:textId="77777777" w:rsidR="009D523E" w:rsidRPr="00675A7D" w:rsidRDefault="009D523E" w:rsidP="006522BB">
      <w:pPr>
        <w:rPr>
          <w:rFonts w:cs="Arial"/>
          <w:sz w:val="28"/>
          <w:szCs w:val="28"/>
        </w:rPr>
      </w:pPr>
    </w:p>
    <w:p w14:paraId="1DCA7160" w14:textId="728E1BB2" w:rsidR="009D523E" w:rsidRPr="00675A7D" w:rsidRDefault="009D523E" w:rsidP="006522BB">
      <w:pPr>
        <w:rPr>
          <w:rFonts w:cs="Arial"/>
          <w:sz w:val="28"/>
          <w:szCs w:val="28"/>
        </w:rPr>
      </w:pPr>
      <w:r w:rsidRPr="00675A7D">
        <w:rPr>
          <w:rFonts w:cs="Arial"/>
          <w:sz w:val="28"/>
          <w:szCs w:val="28"/>
        </w:rPr>
        <w:t>Employees approaching vendors for donation to hospital or staff events should ensure the vendor understands that a donation does not obligate the hospital in any way. These donations must also</w:t>
      </w:r>
      <w:r w:rsidR="00CE53FB" w:rsidRPr="00675A7D">
        <w:rPr>
          <w:rFonts w:cs="Arial"/>
          <w:sz w:val="28"/>
          <w:szCs w:val="28"/>
        </w:rPr>
        <w:t xml:space="preserve"> </w:t>
      </w:r>
      <w:r w:rsidRPr="00675A7D">
        <w:rPr>
          <w:rFonts w:cs="Arial"/>
          <w:sz w:val="28"/>
          <w:szCs w:val="28"/>
        </w:rPr>
        <w:t>be reported to the CFO.</w:t>
      </w:r>
    </w:p>
    <w:p w14:paraId="52BCB484" w14:textId="77777777" w:rsidR="009D523E" w:rsidRPr="00675A7D" w:rsidRDefault="009D523E" w:rsidP="006522BB">
      <w:pPr>
        <w:rPr>
          <w:rFonts w:cs="Arial"/>
          <w:sz w:val="28"/>
          <w:szCs w:val="28"/>
        </w:rPr>
      </w:pPr>
    </w:p>
    <w:p w14:paraId="7A6C44EA" w14:textId="4DCD1416" w:rsidR="009D523E" w:rsidRPr="00675A7D" w:rsidRDefault="009D523E" w:rsidP="006522BB">
      <w:pPr>
        <w:rPr>
          <w:rFonts w:cs="Arial"/>
          <w:sz w:val="28"/>
          <w:szCs w:val="28"/>
        </w:rPr>
      </w:pPr>
      <w:r w:rsidRPr="00675A7D">
        <w:rPr>
          <w:rFonts w:cs="Arial"/>
          <w:sz w:val="28"/>
          <w:szCs w:val="28"/>
        </w:rPr>
        <w:t>Hospital dollars intended for hospital use cannot be used as a donation to fundraising events.</w:t>
      </w:r>
    </w:p>
    <w:p w14:paraId="5F8EDEB6" w14:textId="77777777" w:rsidR="009D523E" w:rsidRPr="00675A7D" w:rsidRDefault="009D523E" w:rsidP="006522BB">
      <w:pPr>
        <w:rPr>
          <w:rFonts w:cs="Arial"/>
          <w:sz w:val="28"/>
          <w:szCs w:val="28"/>
        </w:rPr>
      </w:pPr>
    </w:p>
    <w:p w14:paraId="5F441A3A" w14:textId="4C8A621A" w:rsidR="009D523E" w:rsidRPr="00675A7D" w:rsidRDefault="009D523E" w:rsidP="006522BB">
      <w:pPr>
        <w:rPr>
          <w:rFonts w:cs="Arial"/>
          <w:sz w:val="28"/>
          <w:szCs w:val="28"/>
        </w:rPr>
      </w:pPr>
      <w:r w:rsidRPr="00675A7D">
        <w:rPr>
          <w:rFonts w:cs="Arial"/>
          <w:sz w:val="28"/>
          <w:szCs w:val="28"/>
        </w:rPr>
        <w:t>Any employee not complying with this policy shall be subjected to appropriate disciplinary action up to and including termination.</w:t>
      </w:r>
    </w:p>
    <w:p w14:paraId="55C4DFC3" w14:textId="41E5A050" w:rsidR="2749D2D2" w:rsidRPr="00675A7D" w:rsidRDefault="2749D2D2" w:rsidP="006522BB">
      <w:pPr>
        <w:rPr>
          <w:rFonts w:cs="Arial"/>
          <w:sz w:val="28"/>
          <w:szCs w:val="28"/>
        </w:rPr>
      </w:pPr>
    </w:p>
    <w:p w14:paraId="37DFDF46" w14:textId="21E62231" w:rsidR="004824CA" w:rsidRPr="00675A7D" w:rsidRDefault="0602DAB3" w:rsidP="00D11E7D">
      <w:pPr>
        <w:pStyle w:val="Heading5"/>
        <w:rPr>
          <w:rFonts w:cs="Arial"/>
          <w:sz w:val="28"/>
          <w:szCs w:val="28"/>
        </w:rPr>
      </w:pPr>
      <w:r w:rsidRPr="00675A7D">
        <w:rPr>
          <w:rFonts w:cs="Arial"/>
          <w:sz w:val="28"/>
          <w:szCs w:val="28"/>
        </w:rPr>
        <w:t xml:space="preserve">RELATED POLICIES </w:t>
      </w:r>
    </w:p>
    <w:p w14:paraId="65262508" w14:textId="25E84295" w:rsidR="004824CA" w:rsidRPr="00675A7D" w:rsidRDefault="004824CA" w:rsidP="2749D2D2">
      <w:pPr>
        <w:pStyle w:val="Heading7"/>
        <w:jc w:val="left"/>
        <w:rPr>
          <w:rFonts w:cs="Arial"/>
          <w:b/>
          <w:bCs/>
          <w:i w:val="0"/>
          <w:iCs/>
          <w:sz w:val="28"/>
          <w:szCs w:val="28"/>
        </w:rPr>
      </w:pPr>
    </w:p>
    <w:p w14:paraId="0412838F" w14:textId="77777777" w:rsidR="00C65667" w:rsidRPr="00675A7D" w:rsidRDefault="00C65667" w:rsidP="00C65667">
      <w:pPr>
        <w:pStyle w:val="ListParagraph"/>
        <w:numPr>
          <w:ilvl w:val="0"/>
          <w:numId w:val="12"/>
        </w:numPr>
        <w:rPr>
          <w:rFonts w:cs="Arial"/>
          <w:sz w:val="28"/>
          <w:szCs w:val="28"/>
        </w:rPr>
      </w:pPr>
      <w:r w:rsidRPr="00675A7D">
        <w:rPr>
          <w:rFonts w:cs="Arial"/>
          <w:sz w:val="28"/>
          <w:szCs w:val="28"/>
        </w:rPr>
        <w:t>1.000 Conflict of Interest</w:t>
      </w:r>
    </w:p>
    <w:p w14:paraId="30BFCD11" w14:textId="6924FFCA" w:rsidR="009D523E" w:rsidRPr="00675A7D" w:rsidRDefault="7CFE6AD3" w:rsidP="00481318">
      <w:pPr>
        <w:pStyle w:val="ListParagraph"/>
        <w:numPr>
          <w:ilvl w:val="0"/>
          <w:numId w:val="12"/>
        </w:numPr>
        <w:rPr>
          <w:rFonts w:cs="Arial"/>
          <w:sz w:val="28"/>
          <w:szCs w:val="28"/>
        </w:rPr>
      </w:pPr>
      <w:r w:rsidRPr="00675A7D">
        <w:rPr>
          <w:rFonts w:cs="Arial"/>
          <w:sz w:val="28"/>
          <w:szCs w:val="28"/>
        </w:rPr>
        <w:t xml:space="preserve">1.500 </w:t>
      </w:r>
      <w:r w:rsidR="009D523E" w:rsidRPr="00675A7D">
        <w:rPr>
          <w:rFonts w:cs="Arial"/>
          <w:sz w:val="28"/>
          <w:szCs w:val="28"/>
        </w:rPr>
        <w:t>Signing &amp; Approval Authority</w:t>
      </w:r>
    </w:p>
    <w:p w14:paraId="492AD1E7" w14:textId="12A25557" w:rsidR="009D523E" w:rsidRPr="00675A7D" w:rsidRDefault="38772160" w:rsidP="00481318">
      <w:pPr>
        <w:pStyle w:val="ListParagraph"/>
        <w:numPr>
          <w:ilvl w:val="0"/>
          <w:numId w:val="12"/>
        </w:numPr>
        <w:rPr>
          <w:rFonts w:cs="Arial"/>
          <w:sz w:val="28"/>
          <w:szCs w:val="28"/>
        </w:rPr>
      </w:pPr>
      <w:r w:rsidRPr="00675A7D">
        <w:rPr>
          <w:rFonts w:cs="Arial"/>
          <w:sz w:val="28"/>
          <w:szCs w:val="28"/>
        </w:rPr>
        <w:t>1.503 Fundraising</w:t>
      </w:r>
      <w:r w:rsidR="009D523E" w:rsidRPr="00675A7D">
        <w:rPr>
          <w:rFonts w:cs="Arial"/>
          <w:sz w:val="28"/>
          <w:szCs w:val="28"/>
        </w:rPr>
        <w:t xml:space="preserve"> at Queensway Carleton Hospital</w:t>
      </w:r>
    </w:p>
    <w:p w14:paraId="04FD3827" w14:textId="0903A61A" w:rsidR="009D523E" w:rsidRPr="00675A7D" w:rsidRDefault="42A20F57" w:rsidP="00481318">
      <w:pPr>
        <w:pStyle w:val="ListParagraph"/>
        <w:numPr>
          <w:ilvl w:val="0"/>
          <w:numId w:val="12"/>
        </w:numPr>
        <w:rPr>
          <w:rFonts w:cs="Arial"/>
          <w:sz w:val="28"/>
          <w:szCs w:val="28"/>
        </w:rPr>
      </w:pPr>
      <w:r w:rsidRPr="00675A7D">
        <w:rPr>
          <w:rFonts w:cs="Arial"/>
          <w:sz w:val="28"/>
          <w:szCs w:val="28"/>
        </w:rPr>
        <w:t>1.510</w:t>
      </w:r>
      <w:r w:rsidR="009D523E" w:rsidRPr="00675A7D">
        <w:rPr>
          <w:rFonts w:cs="Arial"/>
          <w:sz w:val="28"/>
          <w:szCs w:val="28"/>
        </w:rPr>
        <w:t xml:space="preserve"> Corporate Purchasing Policy</w:t>
      </w:r>
    </w:p>
    <w:p w14:paraId="482BF0F1" w14:textId="77777777" w:rsidR="00EC6D81" w:rsidRPr="00675A7D" w:rsidRDefault="21EFF58F" w:rsidP="00481318">
      <w:pPr>
        <w:pStyle w:val="ListParagraph"/>
        <w:numPr>
          <w:ilvl w:val="0"/>
          <w:numId w:val="12"/>
        </w:numPr>
        <w:rPr>
          <w:rFonts w:cs="Arial"/>
          <w:sz w:val="28"/>
          <w:szCs w:val="28"/>
        </w:rPr>
      </w:pPr>
      <w:r w:rsidRPr="00675A7D">
        <w:rPr>
          <w:rFonts w:cs="Arial"/>
          <w:sz w:val="28"/>
          <w:szCs w:val="28"/>
        </w:rPr>
        <w:t>2.000</w:t>
      </w:r>
      <w:r w:rsidR="009D523E" w:rsidRPr="00675A7D">
        <w:rPr>
          <w:rFonts w:cs="Arial"/>
          <w:sz w:val="28"/>
          <w:szCs w:val="28"/>
        </w:rPr>
        <w:t xml:space="preserve"> Employee Code of </w:t>
      </w:r>
      <w:r w:rsidR="00481318" w:rsidRPr="00675A7D">
        <w:rPr>
          <w:rFonts w:cs="Arial"/>
          <w:sz w:val="28"/>
          <w:szCs w:val="28"/>
        </w:rPr>
        <w:t>C</w:t>
      </w:r>
      <w:r w:rsidR="009D523E" w:rsidRPr="00675A7D">
        <w:rPr>
          <w:rFonts w:cs="Arial"/>
          <w:sz w:val="28"/>
          <w:szCs w:val="28"/>
        </w:rPr>
        <w:t>onduct</w:t>
      </w:r>
    </w:p>
    <w:p w14:paraId="0367804C" w14:textId="4413D700" w:rsidR="004824CA" w:rsidRPr="00675A7D" w:rsidRDefault="051F5DDF" w:rsidP="00481318">
      <w:pPr>
        <w:pStyle w:val="ListParagraph"/>
        <w:numPr>
          <w:ilvl w:val="0"/>
          <w:numId w:val="12"/>
        </w:numPr>
        <w:rPr>
          <w:rFonts w:cs="Arial"/>
          <w:sz w:val="28"/>
          <w:szCs w:val="28"/>
        </w:rPr>
      </w:pPr>
      <w:r w:rsidRPr="00675A7D">
        <w:rPr>
          <w:rFonts w:cs="Arial"/>
          <w:sz w:val="28"/>
          <w:szCs w:val="28"/>
        </w:rPr>
        <w:t>2.001</w:t>
      </w:r>
      <w:r w:rsidR="009D523E" w:rsidRPr="00675A7D">
        <w:rPr>
          <w:rFonts w:cs="Arial"/>
          <w:sz w:val="28"/>
          <w:szCs w:val="28"/>
        </w:rPr>
        <w:t xml:space="preserve"> Physician Code of </w:t>
      </w:r>
      <w:r w:rsidR="00481318" w:rsidRPr="00675A7D">
        <w:rPr>
          <w:rFonts w:cs="Arial"/>
          <w:sz w:val="28"/>
          <w:szCs w:val="28"/>
        </w:rPr>
        <w:t>C</w:t>
      </w:r>
      <w:r w:rsidR="009D523E" w:rsidRPr="00675A7D">
        <w:rPr>
          <w:rFonts w:cs="Arial"/>
          <w:sz w:val="28"/>
          <w:szCs w:val="28"/>
        </w:rPr>
        <w:t>onduct</w:t>
      </w:r>
    </w:p>
    <w:p w14:paraId="6C266B2D" w14:textId="7C7AC8FD" w:rsidR="003911CA" w:rsidRPr="00675A7D" w:rsidRDefault="003911CA" w:rsidP="2749D2D2">
      <w:pPr>
        <w:outlineLvl w:val="0"/>
        <w:rPr>
          <w:rFonts w:cs="Arial"/>
          <w:sz w:val="28"/>
          <w:szCs w:val="28"/>
        </w:rPr>
      </w:pPr>
    </w:p>
    <w:sectPr w:rsidR="003911CA" w:rsidRPr="00675A7D" w:rsidSect="00EC6D81">
      <w:headerReference w:type="default" r:id="rId11"/>
      <w:footerReference w:type="even" r:id="rId12"/>
      <w:footerReference w:type="default" r:id="rId13"/>
      <w:pgSz w:w="12240" w:h="15840"/>
      <w:pgMar w:top="113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ED9B" w14:textId="77777777" w:rsidR="004E5FD7" w:rsidRDefault="004E5FD7">
      <w:r>
        <w:separator/>
      </w:r>
    </w:p>
  </w:endnote>
  <w:endnote w:type="continuationSeparator" w:id="0">
    <w:p w14:paraId="38068B9C" w14:textId="77777777" w:rsidR="004E5FD7" w:rsidRDefault="004E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82AE" w14:textId="77777777" w:rsidR="003D0258" w:rsidRDefault="00482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DCB4DA3" w14:textId="77777777" w:rsidR="003D0258" w:rsidRDefault="003D02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D4C7" w14:textId="77777777" w:rsidR="003D0258" w:rsidRDefault="003D0258" w:rsidP="00646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016C" w14:textId="77777777" w:rsidR="004E5FD7" w:rsidRDefault="004E5FD7">
      <w:r>
        <w:separator/>
      </w:r>
    </w:p>
  </w:footnote>
  <w:footnote w:type="continuationSeparator" w:id="0">
    <w:p w14:paraId="7AB53A11" w14:textId="77777777" w:rsidR="004E5FD7" w:rsidRDefault="004E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2454"/>
    </w:tblGrid>
    <w:tr w:rsidR="000B5E56" w:rsidRPr="00321B5A" w14:paraId="520C6432" w14:textId="77777777" w:rsidTr="00675A7D">
      <w:tc>
        <w:tcPr>
          <w:tcW w:w="7508" w:type="dxa"/>
        </w:tcPr>
        <w:p w14:paraId="1054C975" w14:textId="4E0715D3" w:rsidR="003D0258" w:rsidRPr="00675A7D" w:rsidRDefault="00BE53F0" w:rsidP="006467CB">
          <w:pPr>
            <w:rPr>
              <w:rFonts w:cs="Arial"/>
              <w:color w:val="808080" w:themeColor="background1" w:themeShade="80"/>
              <w:sz w:val="28"/>
              <w:szCs w:val="28"/>
            </w:rPr>
          </w:pPr>
          <w:r w:rsidRPr="00675A7D">
            <w:rPr>
              <w:rFonts w:cs="Arial"/>
              <w:color w:val="808080" w:themeColor="background1" w:themeShade="80"/>
              <w:sz w:val="28"/>
              <w:szCs w:val="28"/>
            </w:rPr>
            <w:t xml:space="preserve">Policies and </w:t>
          </w:r>
          <w:r w:rsidR="009D523E" w:rsidRPr="00675A7D">
            <w:rPr>
              <w:rFonts w:cs="Arial"/>
              <w:color w:val="808080" w:themeColor="background1" w:themeShade="80"/>
              <w:sz w:val="28"/>
              <w:szCs w:val="28"/>
            </w:rPr>
            <w:t>P</w:t>
          </w:r>
          <w:r w:rsidRPr="00675A7D">
            <w:rPr>
              <w:rFonts w:cs="Arial"/>
              <w:color w:val="808080" w:themeColor="background1" w:themeShade="80"/>
              <w:sz w:val="28"/>
              <w:szCs w:val="28"/>
            </w:rPr>
            <w:t>rocedures</w:t>
          </w:r>
        </w:p>
      </w:tc>
      <w:tc>
        <w:tcPr>
          <w:tcW w:w="2454" w:type="dxa"/>
        </w:tcPr>
        <w:p w14:paraId="1FC1349E" w14:textId="74AB4524" w:rsidR="003D0258" w:rsidRPr="00675A7D" w:rsidRDefault="004824CA" w:rsidP="006467CB">
          <w:pPr>
            <w:pStyle w:val="Header"/>
            <w:rPr>
              <w:rFonts w:cs="Arial"/>
              <w:color w:val="808080" w:themeColor="background1" w:themeShade="80"/>
              <w:sz w:val="28"/>
              <w:szCs w:val="28"/>
            </w:rPr>
          </w:pPr>
          <w:r w:rsidRPr="00675A7D">
            <w:rPr>
              <w:rFonts w:cs="Arial"/>
              <w:color w:val="808080" w:themeColor="background1" w:themeShade="80"/>
              <w:sz w:val="28"/>
              <w:szCs w:val="28"/>
            </w:rPr>
            <w:t xml:space="preserve">NUMBER: </w:t>
          </w:r>
          <w:r w:rsidR="00BE53F0" w:rsidRPr="00675A7D">
            <w:rPr>
              <w:rFonts w:cs="Arial"/>
              <w:color w:val="808080" w:themeColor="background1" w:themeShade="80"/>
              <w:sz w:val="28"/>
              <w:szCs w:val="28"/>
            </w:rPr>
            <w:t>1.10</w:t>
          </w:r>
          <w:r w:rsidR="00535DD7" w:rsidRPr="00675A7D">
            <w:rPr>
              <w:rFonts w:cs="Arial"/>
              <w:color w:val="808080" w:themeColor="background1" w:themeShade="80"/>
              <w:sz w:val="28"/>
              <w:szCs w:val="28"/>
            </w:rPr>
            <w:t>3</w:t>
          </w:r>
        </w:p>
      </w:tc>
    </w:tr>
    <w:tr w:rsidR="000B5E56" w:rsidRPr="00321B5A" w14:paraId="2D7488BC" w14:textId="77777777" w:rsidTr="00675A7D">
      <w:tc>
        <w:tcPr>
          <w:tcW w:w="7508" w:type="dxa"/>
        </w:tcPr>
        <w:p w14:paraId="406CA0FD" w14:textId="3BBACB38" w:rsidR="003D0258" w:rsidRPr="00675A7D" w:rsidRDefault="00BE53F0" w:rsidP="00BE53F0">
          <w:pPr>
            <w:rPr>
              <w:color w:val="808080" w:themeColor="background1" w:themeShade="80"/>
              <w:sz w:val="28"/>
              <w:szCs w:val="28"/>
            </w:rPr>
          </w:pPr>
          <w:r w:rsidRPr="00675A7D">
            <w:rPr>
              <w:color w:val="808080" w:themeColor="background1" w:themeShade="80"/>
              <w:sz w:val="28"/>
              <w:szCs w:val="28"/>
            </w:rPr>
            <w:t>GIFT POLICY</w:t>
          </w:r>
        </w:p>
      </w:tc>
      <w:tc>
        <w:tcPr>
          <w:tcW w:w="2454" w:type="dxa"/>
        </w:tcPr>
        <w:p w14:paraId="2268E70C" w14:textId="77777777" w:rsidR="003D0258" w:rsidRPr="00675A7D" w:rsidRDefault="004824CA" w:rsidP="006467CB">
          <w:pPr>
            <w:pStyle w:val="Header"/>
            <w:rPr>
              <w:rFonts w:cs="Arial"/>
              <w:color w:val="808080" w:themeColor="background1" w:themeShade="80"/>
              <w:sz w:val="28"/>
              <w:szCs w:val="28"/>
              <w:lang w:val="en-US"/>
            </w:rPr>
          </w:pPr>
          <w:r w:rsidRPr="00675A7D">
            <w:rPr>
              <w:rFonts w:cs="Arial"/>
              <w:color w:val="808080" w:themeColor="background1" w:themeShade="80"/>
              <w:sz w:val="28"/>
              <w:szCs w:val="28"/>
            </w:rPr>
            <w:t xml:space="preserve">Page </w:t>
          </w:r>
          <w:r w:rsidRPr="00675A7D">
            <w:rPr>
              <w:rFonts w:cs="Arial"/>
              <w:b/>
              <w:color w:val="808080" w:themeColor="background1" w:themeShade="80"/>
              <w:sz w:val="28"/>
              <w:szCs w:val="28"/>
            </w:rPr>
            <w:fldChar w:fldCharType="begin"/>
          </w:r>
          <w:r w:rsidRPr="00675A7D">
            <w:rPr>
              <w:rFonts w:cs="Arial"/>
              <w:b/>
              <w:color w:val="808080" w:themeColor="background1" w:themeShade="80"/>
              <w:sz w:val="28"/>
              <w:szCs w:val="28"/>
            </w:rPr>
            <w:instrText xml:space="preserve"> PAGE </w:instrText>
          </w:r>
          <w:r w:rsidRPr="00675A7D">
            <w:rPr>
              <w:rFonts w:cs="Arial"/>
              <w:b/>
              <w:color w:val="808080" w:themeColor="background1" w:themeShade="80"/>
              <w:sz w:val="28"/>
              <w:szCs w:val="28"/>
            </w:rPr>
            <w:fldChar w:fldCharType="separate"/>
          </w:r>
          <w:r w:rsidRPr="00675A7D">
            <w:rPr>
              <w:rFonts w:cs="Arial"/>
              <w:b/>
              <w:noProof/>
              <w:color w:val="808080" w:themeColor="background1" w:themeShade="80"/>
              <w:sz w:val="28"/>
              <w:szCs w:val="28"/>
            </w:rPr>
            <w:t>3</w:t>
          </w:r>
          <w:r w:rsidRPr="00675A7D">
            <w:rPr>
              <w:rFonts w:cs="Arial"/>
              <w:b/>
              <w:color w:val="808080" w:themeColor="background1" w:themeShade="80"/>
              <w:sz w:val="28"/>
              <w:szCs w:val="28"/>
            </w:rPr>
            <w:fldChar w:fldCharType="end"/>
          </w:r>
          <w:r w:rsidRPr="00675A7D">
            <w:rPr>
              <w:rFonts w:cs="Arial"/>
              <w:color w:val="808080" w:themeColor="background1" w:themeShade="80"/>
              <w:sz w:val="28"/>
              <w:szCs w:val="28"/>
            </w:rPr>
            <w:t xml:space="preserve"> of </w:t>
          </w:r>
          <w:r w:rsidRPr="00675A7D">
            <w:rPr>
              <w:rFonts w:cs="Arial"/>
              <w:b/>
              <w:color w:val="808080" w:themeColor="background1" w:themeShade="80"/>
              <w:sz w:val="28"/>
              <w:szCs w:val="28"/>
            </w:rPr>
            <w:fldChar w:fldCharType="begin"/>
          </w:r>
          <w:r w:rsidRPr="00675A7D">
            <w:rPr>
              <w:rFonts w:cs="Arial"/>
              <w:b/>
              <w:color w:val="808080" w:themeColor="background1" w:themeShade="80"/>
              <w:sz w:val="28"/>
              <w:szCs w:val="28"/>
            </w:rPr>
            <w:instrText xml:space="preserve"> NUMPAGES  </w:instrText>
          </w:r>
          <w:r w:rsidRPr="00675A7D">
            <w:rPr>
              <w:rFonts w:cs="Arial"/>
              <w:b/>
              <w:color w:val="808080" w:themeColor="background1" w:themeShade="80"/>
              <w:sz w:val="28"/>
              <w:szCs w:val="28"/>
            </w:rPr>
            <w:fldChar w:fldCharType="separate"/>
          </w:r>
          <w:r w:rsidRPr="00675A7D">
            <w:rPr>
              <w:rFonts w:cs="Arial"/>
              <w:b/>
              <w:noProof/>
              <w:color w:val="808080" w:themeColor="background1" w:themeShade="80"/>
              <w:sz w:val="28"/>
              <w:szCs w:val="28"/>
            </w:rPr>
            <w:t>3</w:t>
          </w:r>
          <w:r w:rsidRPr="00675A7D">
            <w:rPr>
              <w:rFonts w:cs="Arial"/>
              <w:b/>
              <w:color w:val="808080" w:themeColor="background1" w:themeShade="80"/>
              <w:sz w:val="28"/>
              <w:szCs w:val="28"/>
            </w:rPr>
            <w:fldChar w:fldCharType="end"/>
          </w:r>
        </w:p>
      </w:tc>
    </w:tr>
  </w:tbl>
  <w:p w14:paraId="6AAE51D0" w14:textId="77777777" w:rsidR="003D0258" w:rsidRPr="00321B5A" w:rsidRDefault="003D0258" w:rsidP="00AE6276">
    <w:pPr>
      <w:rPr>
        <w:rFonts w:cs="Arial"/>
        <w:b/>
        <w:sz w:val="2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49F"/>
    <w:multiLevelType w:val="hybridMultilevel"/>
    <w:tmpl w:val="DFDA4586"/>
    <w:lvl w:ilvl="0" w:tplc="B8A4EF58">
      <w:start w:val="1"/>
      <w:numFmt w:val="upperLetter"/>
      <w:lvlText w:val="%1."/>
      <w:lvlJc w:val="left"/>
      <w:pPr>
        <w:ind w:left="720" w:hanging="360"/>
      </w:pPr>
    </w:lvl>
    <w:lvl w:ilvl="1" w:tplc="BA5CEE56">
      <w:start w:val="1"/>
      <w:numFmt w:val="lowerLetter"/>
      <w:lvlText w:val="%2."/>
      <w:lvlJc w:val="left"/>
      <w:pPr>
        <w:ind w:left="1440" w:hanging="360"/>
      </w:pPr>
    </w:lvl>
    <w:lvl w:ilvl="2" w:tplc="17CC6D8A">
      <w:start w:val="1"/>
      <w:numFmt w:val="lowerRoman"/>
      <w:lvlText w:val="%3."/>
      <w:lvlJc w:val="right"/>
      <w:pPr>
        <w:ind w:left="2160" w:hanging="180"/>
      </w:pPr>
    </w:lvl>
    <w:lvl w:ilvl="3" w:tplc="A9D86BDC">
      <w:start w:val="1"/>
      <w:numFmt w:val="decimal"/>
      <w:lvlText w:val="%4."/>
      <w:lvlJc w:val="left"/>
      <w:pPr>
        <w:ind w:left="2880" w:hanging="360"/>
      </w:pPr>
    </w:lvl>
    <w:lvl w:ilvl="4" w:tplc="6BA873E2">
      <w:start w:val="1"/>
      <w:numFmt w:val="lowerLetter"/>
      <w:lvlText w:val="%5."/>
      <w:lvlJc w:val="left"/>
      <w:pPr>
        <w:ind w:left="3600" w:hanging="360"/>
      </w:pPr>
    </w:lvl>
    <w:lvl w:ilvl="5" w:tplc="1F486542">
      <w:start w:val="1"/>
      <w:numFmt w:val="lowerRoman"/>
      <w:lvlText w:val="%6."/>
      <w:lvlJc w:val="right"/>
      <w:pPr>
        <w:ind w:left="4320" w:hanging="180"/>
      </w:pPr>
    </w:lvl>
    <w:lvl w:ilvl="6" w:tplc="FCEC7CA8">
      <w:start w:val="1"/>
      <w:numFmt w:val="decimal"/>
      <w:lvlText w:val="%7."/>
      <w:lvlJc w:val="left"/>
      <w:pPr>
        <w:ind w:left="5040" w:hanging="360"/>
      </w:pPr>
    </w:lvl>
    <w:lvl w:ilvl="7" w:tplc="994C8430">
      <w:start w:val="1"/>
      <w:numFmt w:val="lowerLetter"/>
      <w:lvlText w:val="%8."/>
      <w:lvlJc w:val="left"/>
      <w:pPr>
        <w:ind w:left="5760" w:hanging="360"/>
      </w:pPr>
    </w:lvl>
    <w:lvl w:ilvl="8" w:tplc="A7BC5322">
      <w:start w:val="1"/>
      <w:numFmt w:val="lowerRoman"/>
      <w:lvlText w:val="%9."/>
      <w:lvlJc w:val="right"/>
      <w:pPr>
        <w:ind w:left="6480" w:hanging="180"/>
      </w:pPr>
    </w:lvl>
  </w:abstractNum>
  <w:abstractNum w:abstractNumId="1" w15:restartNumberingAfterBreak="0">
    <w:nsid w:val="0AD424E5"/>
    <w:multiLevelType w:val="singleLevel"/>
    <w:tmpl w:val="62F6176A"/>
    <w:lvl w:ilvl="0">
      <w:numFmt w:val="bullet"/>
      <w:lvlText w:val="-"/>
      <w:lvlJc w:val="left"/>
      <w:pPr>
        <w:tabs>
          <w:tab w:val="num" w:pos="576"/>
        </w:tabs>
        <w:ind w:left="504" w:hanging="288"/>
      </w:pPr>
      <w:rPr>
        <w:rFonts w:ascii="Times New Roman" w:hAnsi="Times New Roman" w:hint="default"/>
      </w:rPr>
    </w:lvl>
  </w:abstractNum>
  <w:abstractNum w:abstractNumId="2" w15:restartNumberingAfterBreak="0">
    <w:nsid w:val="0C8A436C"/>
    <w:multiLevelType w:val="singleLevel"/>
    <w:tmpl w:val="62F6176A"/>
    <w:lvl w:ilvl="0">
      <w:numFmt w:val="bullet"/>
      <w:lvlText w:val="-"/>
      <w:lvlJc w:val="left"/>
      <w:pPr>
        <w:tabs>
          <w:tab w:val="num" w:pos="576"/>
        </w:tabs>
        <w:ind w:left="504" w:hanging="288"/>
      </w:pPr>
      <w:rPr>
        <w:rFonts w:ascii="Times New Roman" w:hAnsi="Times New Roman" w:hint="default"/>
      </w:rPr>
    </w:lvl>
  </w:abstractNum>
  <w:abstractNum w:abstractNumId="3" w15:restartNumberingAfterBreak="0">
    <w:nsid w:val="1165044C"/>
    <w:multiLevelType w:val="multilevel"/>
    <w:tmpl w:val="026C2204"/>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296"/>
        </w:tabs>
        <w:ind w:left="1008" w:hanging="432"/>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30E73FB"/>
    <w:multiLevelType w:val="hybridMultilevel"/>
    <w:tmpl w:val="7B4C94BC"/>
    <w:lvl w:ilvl="0" w:tplc="78163FAC">
      <w:start w:val="1"/>
      <w:numFmt w:val="lowerLetter"/>
      <w:lvlText w:val="%1."/>
      <w:lvlJc w:val="left"/>
      <w:pPr>
        <w:ind w:left="720" w:hanging="360"/>
      </w:pPr>
    </w:lvl>
    <w:lvl w:ilvl="1" w:tplc="F3907160">
      <w:start w:val="1"/>
      <w:numFmt w:val="lowerLetter"/>
      <w:lvlText w:val="%2."/>
      <w:lvlJc w:val="left"/>
      <w:pPr>
        <w:ind w:left="1440" w:hanging="360"/>
      </w:pPr>
    </w:lvl>
    <w:lvl w:ilvl="2" w:tplc="0C52181E">
      <w:start w:val="1"/>
      <w:numFmt w:val="lowerRoman"/>
      <w:lvlText w:val="%3."/>
      <w:lvlJc w:val="right"/>
      <w:pPr>
        <w:ind w:left="2160" w:hanging="180"/>
      </w:pPr>
    </w:lvl>
    <w:lvl w:ilvl="3" w:tplc="A42E1270">
      <w:start w:val="1"/>
      <w:numFmt w:val="decimal"/>
      <w:lvlText w:val="%4."/>
      <w:lvlJc w:val="left"/>
      <w:pPr>
        <w:ind w:left="2880" w:hanging="360"/>
      </w:pPr>
    </w:lvl>
    <w:lvl w:ilvl="4" w:tplc="A8C2BA2A">
      <w:start w:val="1"/>
      <w:numFmt w:val="lowerLetter"/>
      <w:lvlText w:val="%5."/>
      <w:lvlJc w:val="left"/>
      <w:pPr>
        <w:ind w:left="3600" w:hanging="360"/>
      </w:pPr>
    </w:lvl>
    <w:lvl w:ilvl="5" w:tplc="5D5E74DA">
      <w:start w:val="1"/>
      <w:numFmt w:val="lowerRoman"/>
      <w:lvlText w:val="%6."/>
      <w:lvlJc w:val="right"/>
      <w:pPr>
        <w:ind w:left="4320" w:hanging="180"/>
      </w:pPr>
    </w:lvl>
    <w:lvl w:ilvl="6" w:tplc="6D84EE66">
      <w:start w:val="1"/>
      <w:numFmt w:val="decimal"/>
      <w:lvlText w:val="%7."/>
      <w:lvlJc w:val="left"/>
      <w:pPr>
        <w:ind w:left="5040" w:hanging="360"/>
      </w:pPr>
    </w:lvl>
    <w:lvl w:ilvl="7" w:tplc="84A427BC">
      <w:start w:val="1"/>
      <w:numFmt w:val="lowerLetter"/>
      <w:lvlText w:val="%8."/>
      <w:lvlJc w:val="left"/>
      <w:pPr>
        <w:ind w:left="5760" w:hanging="360"/>
      </w:pPr>
    </w:lvl>
    <w:lvl w:ilvl="8" w:tplc="A80C4DBC">
      <w:start w:val="1"/>
      <w:numFmt w:val="lowerRoman"/>
      <w:lvlText w:val="%9."/>
      <w:lvlJc w:val="right"/>
      <w:pPr>
        <w:ind w:left="6480" w:hanging="180"/>
      </w:pPr>
    </w:lvl>
  </w:abstractNum>
  <w:abstractNum w:abstractNumId="5" w15:restartNumberingAfterBreak="0">
    <w:nsid w:val="28143AA6"/>
    <w:multiLevelType w:val="hybridMultilevel"/>
    <w:tmpl w:val="7ACC78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281296D"/>
    <w:multiLevelType w:val="hybridMultilevel"/>
    <w:tmpl w:val="03BEF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F9163D"/>
    <w:multiLevelType w:val="hybridMultilevel"/>
    <w:tmpl w:val="24FAF27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ABE59A4"/>
    <w:multiLevelType w:val="multilevel"/>
    <w:tmpl w:val="74DA4AFA"/>
    <w:lvl w:ilvl="0">
      <w:start w:val="1"/>
      <w:numFmt w:val="decimal"/>
      <w:lvlText w:val="%1.0"/>
      <w:lvlJc w:val="left"/>
      <w:pPr>
        <w:ind w:left="612" w:hanging="612"/>
      </w:pPr>
      <w:rPr>
        <w:rFonts w:hint="default"/>
      </w:rPr>
    </w:lvl>
    <w:lvl w:ilvl="1">
      <w:start w:val="1"/>
      <w:numFmt w:val="decimalZero"/>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43949CC"/>
    <w:multiLevelType w:val="hybridMultilevel"/>
    <w:tmpl w:val="5F50ED2A"/>
    <w:lvl w:ilvl="0" w:tplc="19226D58">
      <w:start w:val="1"/>
      <w:numFmt w:val="upperLetter"/>
      <w:lvlText w:val="%1."/>
      <w:lvlJc w:val="left"/>
      <w:pPr>
        <w:ind w:left="720" w:hanging="360"/>
      </w:pPr>
    </w:lvl>
    <w:lvl w:ilvl="1" w:tplc="586A366C">
      <w:start w:val="1"/>
      <w:numFmt w:val="lowerLetter"/>
      <w:lvlText w:val="%2."/>
      <w:lvlJc w:val="left"/>
      <w:pPr>
        <w:ind w:left="1440" w:hanging="360"/>
      </w:pPr>
    </w:lvl>
    <w:lvl w:ilvl="2" w:tplc="48BE22A0">
      <w:start w:val="1"/>
      <w:numFmt w:val="lowerRoman"/>
      <w:lvlText w:val="%3."/>
      <w:lvlJc w:val="right"/>
      <w:pPr>
        <w:ind w:left="2160" w:hanging="180"/>
      </w:pPr>
    </w:lvl>
    <w:lvl w:ilvl="3" w:tplc="B43023C6">
      <w:start w:val="1"/>
      <w:numFmt w:val="decimal"/>
      <w:lvlText w:val="%4."/>
      <w:lvlJc w:val="left"/>
      <w:pPr>
        <w:ind w:left="2880" w:hanging="360"/>
      </w:pPr>
    </w:lvl>
    <w:lvl w:ilvl="4" w:tplc="BA2CE480">
      <w:start w:val="1"/>
      <w:numFmt w:val="lowerLetter"/>
      <w:lvlText w:val="%5."/>
      <w:lvlJc w:val="left"/>
      <w:pPr>
        <w:ind w:left="3600" w:hanging="360"/>
      </w:pPr>
    </w:lvl>
    <w:lvl w:ilvl="5" w:tplc="C58405D4">
      <w:start w:val="1"/>
      <w:numFmt w:val="lowerRoman"/>
      <w:lvlText w:val="%6."/>
      <w:lvlJc w:val="right"/>
      <w:pPr>
        <w:ind w:left="4320" w:hanging="180"/>
      </w:pPr>
    </w:lvl>
    <w:lvl w:ilvl="6" w:tplc="08A6207E">
      <w:start w:val="1"/>
      <w:numFmt w:val="decimal"/>
      <w:lvlText w:val="%7."/>
      <w:lvlJc w:val="left"/>
      <w:pPr>
        <w:ind w:left="5040" w:hanging="360"/>
      </w:pPr>
    </w:lvl>
    <w:lvl w:ilvl="7" w:tplc="0178CA7E">
      <w:start w:val="1"/>
      <w:numFmt w:val="lowerLetter"/>
      <w:lvlText w:val="%8."/>
      <w:lvlJc w:val="left"/>
      <w:pPr>
        <w:ind w:left="5760" w:hanging="360"/>
      </w:pPr>
    </w:lvl>
    <w:lvl w:ilvl="8" w:tplc="EF6EE5EC">
      <w:start w:val="1"/>
      <w:numFmt w:val="lowerRoman"/>
      <w:lvlText w:val="%9."/>
      <w:lvlJc w:val="right"/>
      <w:pPr>
        <w:ind w:left="6480" w:hanging="180"/>
      </w:pPr>
    </w:lvl>
  </w:abstractNum>
  <w:abstractNum w:abstractNumId="10" w15:restartNumberingAfterBreak="0">
    <w:nsid w:val="5BD37D42"/>
    <w:multiLevelType w:val="hybridMultilevel"/>
    <w:tmpl w:val="0C6CE2C2"/>
    <w:lvl w:ilvl="0" w:tplc="D06428D0">
      <w:start w:val="1"/>
      <w:numFmt w:val="upperLetter"/>
      <w:lvlText w:val="%1."/>
      <w:lvlJc w:val="left"/>
      <w:pPr>
        <w:ind w:left="720" w:hanging="360"/>
      </w:pPr>
    </w:lvl>
    <w:lvl w:ilvl="1" w:tplc="042429EC">
      <w:start w:val="1"/>
      <w:numFmt w:val="lowerLetter"/>
      <w:lvlText w:val="%2."/>
      <w:lvlJc w:val="left"/>
      <w:pPr>
        <w:ind w:left="1440" w:hanging="360"/>
      </w:pPr>
    </w:lvl>
    <w:lvl w:ilvl="2" w:tplc="B17458DE">
      <w:start w:val="1"/>
      <w:numFmt w:val="lowerRoman"/>
      <w:lvlText w:val="%3."/>
      <w:lvlJc w:val="right"/>
      <w:pPr>
        <w:ind w:left="2160" w:hanging="180"/>
      </w:pPr>
    </w:lvl>
    <w:lvl w:ilvl="3" w:tplc="A7922752">
      <w:start w:val="1"/>
      <w:numFmt w:val="decimal"/>
      <w:lvlText w:val="%4."/>
      <w:lvlJc w:val="left"/>
      <w:pPr>
        <w:ind w:left="2880" w:hanging="360"/>
      </w:pPr>
    </w:lvl>
    <w:lvl w:ilvl="4" w:tplc="DB6683A0">
      <w:start w:val="1"/>
      <w:numFmt w:val="lowerLetter"/>
      <w:lvlText w:val="%5."/>
      <w:lvlJc w:val="left"/>
      <w:pPr>
        <w:ind w:left="3600" w:hanging="360"/>
      </w:pPr>
    </w:lvl>
    <w:lvl w:ilvl="5" w:tplc="01F2F202">
      <w:start w:val="1"/>
      <w:numFmt w:val="lowerRoman"/>
      <w:lvlText w:val="%6."/>
      <w:lvlJc w:val="right"/>
      <w:pPr>
        <w:ind w:left="4320" w:hanging="180"/>
      </w:pPr>
    </w:lvl>
    <w:lvl w:ilvl="6" w:tplc="DA20A422">
      <w:start w:val="1"/>
      <w:numFmt w:val="decimal"/>
      <w:lvlText w:val="%7."/>
      <w:lvlJc w:val="left"/>
      <w:pPr>
        <w:ind w:left="5040" w:hanging="360"/>
      </w:pPr>
    </w:lvl>
    <w:lvl w:ilvl="7" w:tplc="3EE679B0">
      <w:start w:val="1"/>
      <w:numFmt w:val="lowerLetter"/>
      <w:lvlText w:val="%8."/>
      <w:lvlJc w:val="left"/>
      <w:pPr>
        <w:ind w:left="5760" w:hanging="360"/>
      </w:pPr>
    </w:lvl>
    <w:lvl w:ilvl="8" w:tplc="CB146588">
      <w:start w:val="1"/>
      <w:numFmt w:val="lowerRoman"/>
      <w:lvlText w:val="%9."/>
      <w:lvlJc w:val="right"/>
      <w:pPr>
        <w:ind w:left="6480" w:hanging="180"/>
      </w:pPr>
    </w:lvl>
  </w:abstractNum>
  <w:abstractNum w:abstractNumId="11" w15:restartNumberingAfterBreak="0">
    <w:nsid w:val="5C167006"/>
    <w:multiLevelType w:val="hybridMultilevel"/>
    <w:tmpl w:val="ECC6EF22"/>
    <w:lvl w:ilvl="0" w:tplc="9328DE92">
      <w:start w:val="1"/>
      <w:numFmt w:val="upperLetter"/>
      <w:pStyle w:val="Heading5"/>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2DA93A"/>
    <w:multiLevelType w:val="hybridMultilevel"/>
    <w:tmpl w:val="F88224CA"/>
    <w:lvl w:ilvl="0" w:tplc="B22846A8">
      <w:start w:val="1"/>
      <w:numFmt w:val="upperLetter"/>
      <w:lvlText w:val="%1."/>
      <w:lvlJc w:val="left"/>
      <w:pPr>
        <w:ind w:left="720" w:hanging="360"/>
      </w:pPr>
    </w:lvl>
    <w:lvl w:ilvl="1" w:tplc="FBBE7002">
      <w:start w:val="1"/>
      <w:numFmt w:val="lowerLetter"/>
      <w:lvlText w:val="%2."/>
      <w:lvlJc w:val="left"/>
      <w:pPr>
        <w:ind w:left="1440" w:hanging="360"/>
      </w:pPr>
    </w:lvl>
    <w:lvl w:ilvl="2" w:tplc="6C92740C">
      <w:start w:val="1"/>
      <w:numFmt w:val="lowerRoman"/>
      <w:lvlText w:val="%3."/>
      <w:lvlJc w:val="right"/>
      <w:pPr>
        <w:ind w:left="2160" w:hanging="180"/>
      </w:pPr>
    </w:lvl>
    <w:lvl w:ilvl="3" w:tplc="4FFAA5DA">
      <w:start w:val="1"/>
      <w:numFmt w:val="decimal"/>
      <w:lvlText w:val="%4."/>
      <w:lvlJc w:val="left"/>
      <w:pPr>
        <w:ind w:left="2880" w:hanging="360"/>
      </w:pPr>
    </w:lvl>
    <w:lvl w:ilvl="4" w:tplc="39E8EAAE">
      <w:start w:val="1"/>
      <w:numFmt w:val="lowerLetter"/>
      <w:lvlText w:val="%5."/>
      <w:lvlJc w:val="left"/>
      <w:pPr>
        <w:ind w:left="3600" w:hanging="360"/>
      </w:pPr>
    </w:lvl>
    <w:lvl w:ilvl="5" w:tplc="A1EC5C66">
      <w:start w:val="1"/>
      <w:numFmt w:val="lowerRoman"/>
      <w:lvlText w:val="%6."/>
      <w:lvlJc w:val="right"/>
      <w:pPr>
        <w:ind w:left="4320" w:hanging="180"/>
      </w:pPr>
    </w:lvl>
    <w:lvl w:ilvl="6" w:tplc="4D4A858C">
      <w:start w:val="1"/>
      <w:numFmt w:val="decimal"/>
      <w:lvlText w:val="%7."/>
      <w:lvlJc w:val="left"/>
      <w:pPr>
        <w:ind w:left="5040" w:hanging="360"/>
      </w:pPr>
    </w:lvl>
    <w:lvl w:ilvl="7" w:tplc="C1B024AE">
      <w:start w:val="1"/>
      <w:numFmt w:val="lowerLetter"/>
      <w:lvlText w:val="%8."/>
      <w:lvlJc w:val="left"/>
      <w:pPr>
        <w:ind w:left="5760" w:hanging="360"/>
      </w:pPr>
    </w:lvl>
    <w:lvl w:ilvl="8" w:tplc="95E6091E">
      <w:start w:val="1"/>
      <w:numFmt w:val="lowerRoman"/>
      <w:lvlText w:val="%9."/>
      <w:lvlJc w:val="right"/>
      <w:pPr>
        <w:ind w:left="6480" w:hanging="180"/>
      </w:pPr>
    </w:lvl>
  </w:abstractNum>
  <w:abstractNum w:abstractNumId="13" w15:restartNumberingAfterBreak="0">
    <w:nsid w:val="6E50033D"/>
    <w:multiLevelType w:val="hybridMultilevel"/>
    <w:tmpl w:val="B78C241C"/>
    <w:lvl w:ilvl="0" w:tplc="C9A67E62">
      <w:start w:val="1"/>
      <w:numFmt w:val="lowerLetter"/>
      <w:lvlText w:val="%1."/>
      <w:lvlJc w:val="left"/>
      <w:pPr>
        <w:ind w:left="720" w:hanging="360"/>
      </w:pPr>
    </w:lvl>
    <w:lvl w:ilvl="1" w:tplc="0BE21828">
      <w:start w:val="1"/>
      <w:numFmt w:val="lowerLetter"/>
      <w:lvlText w:val="%2."/>
      <w:lvlJc w:val="left"/>
      <w:pPr>
        <w:ind w:left="1440" w:hanging="360"/>
      </w:pPr>
    </w:lvl>
    <w:lvl w:ilvl="2" w:tplc="1E5AA928">
      <w:start w:val="1"/>
      <w:numFmt w:val="lowerRoman"/>
      <w:lvlText w:val="%3."/>
      <w:lvlJc w:val="right"/>
      <w:pPr>
        <w:ind w:left="2160" w:hanging="180"/>
      </w:pPr>
    </w:lvl>
    <w:lvl w:ilvl="3" w:tplc="171CDABE">
      <w:start w:val="1"/>
      <w:numFmt w:val="decimal"/>
      <w:lvlText w:val="%4."/>
      <w:lvlJc w:val="left"/>
      <w:pPr>
        <w:ind w:left="2880" w:hanging="360"/>
      </w:pPr>
    </w:lvl>
    <w:lvl w:ilvl="4" w:tplc="40F20BE6">
      <w:start w:val="1"/>
      <w:numFmt w:val="lowerLetter"/>
      <w:lvlText w:val="%5."/>
      <w:lvlJc w:val="left"/>
      <w:pPr>
        <w:ind w:left="3600" w:hanging="360"/>
      </w:pPr>
    </w:lvl>
    <w:lvl w:ilvl="5" w:tplc="D7E88726">
      <w:start w:val="1"/>
      <w:numFmt w:val="lowerRoman"/>
      <w:lvlText w:val="%6."/>
      <w:lvlJc w:val="right"/>
      <w:pPr>
        <w:ind w:left="4320" w:hanging="180"/>
      </w:pPr>
    </w:lvl>
    <w:lvl w:ilvl="6" w:tplc="1E865264">
      <w:start w:val="1"/>
      <w:numFmt w:val="decimal"/>
      <w:lvlText w:val="%7."/>
      <w:lvlJc w:val="left"/>
      <w:pPr>
        <w:ind w:left="5040" w:hanging="360"/>
      </w:pPr>
    </w:lvl>
    <w:lvl w:ilvl="7" w:tplc="3F8C4D32">
      <w:start w:val="1"/>
      <w:numFmt w:val="lowerLetter"/>
      <w:lvlText w:val="%8."/>
      <w:lvlJc w:val="left"/>
      <w:pPr>
        <w:ind w:left="5760" w:hanging="360"/>
      </w:pPr>
    </w:lvl>
    <w:lvl w:ilvl="8" w:tplc="10F6FE94">
      <w:start w:val="1"/>
      <w:numFmt w:val="lowerRoman"/>
      <w:lvlText w:val="%9."/>
      <w:lvlJc w:val="right"/>
      <w:pPr>
        <w:ind w:left="6480" w:hanging="180"/>
      </w:pPr>
    </w:lvl>
  </w:abstractNum>
  <w:abstractNum w:abstractNumId="14" w15:restartNumberingAfterBreak="0">
    <w:nsid w:val="716155F6"/>
    <w:multiLevelType w:val="hybridMultilevel"/>
    <w:tmpl w:val="2A3A5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8391657">
    <w:abstractNumId w:val="4"/>
  </w:num>
  <w:num w:numId="2" w16cid:durableId="2113623168">
    <w:abstractNumId w:val="13"/>
  </w:num>
  <w:num w:numId="3" w16cid:durableId="315572814">
    <w:abstractNumId w:val="12"/>
  </w:num>
  <w:num w:numId="4" w16cid:durableId="1461457008">
    <w:abstractNumId w:val="10"/>
  </w:num>
  <w:num w:numId="5" w16cid:durableId="1797719191">
    <w:abstractNumId w:val="9"/>
  </w:num>
  <w:num w:numId="6" w16cid:durableId="466969195">
    <w:abstractNumId w:val="0"/>
  </w:num>
  <w:num w:numId="7" w16cid:durableId="433671101">
    <w:abstractNumId w:val="1"/>
  </w:num>
  <w:num w:numId="8" w16cid:durableId="1574584797">
    <w:abstractNumId w:val="2"/>
  </w:num>
  <w:num w:numId="9" w16cid:durableId="1401295775">
    <w:abstractNumId w:val="3"/>
  </w:num>
  <w:num w:numId="10" w16cid:durableId="831486010">
    <w:abstractNumId w:val="5"/>
  </w:num>
  <w:num w:numId="11" w16cid:durableId="1598444583">
    <w:abstractNumId w:val="7"/>
  </w:num>
  <w:num w:numId="12" w16cid:durableId="360396564">
    <w:abstractNumId w:val="6"/>
  </w:num>
  <w:num w:numId="13" w16cid:durableId="1541935477">
    <w:abstractNumId w:val="8"/>
  </w:num>
  <w:num w:numId="14" w16cid:durableId="1723291603">
    <w:abstractNumId w:val="14"/>
  </w:num>
  <w:num w:numId="15" w16cid:durableId="1954436467">
    <w:abstractNumId w:val="11"/>
  </w:num>
  <w:num w:numId="16" w16cid:durableId="804394779">
    <w:abstractNumId w:val="11"/>
  </w:num>
  <w:num w:numId="17" w16cid:durableId="1519156809">
    <w:abstractNumId w:val="11"/>
  </w:num>
  <w:num w:numId="18" w16cid:durableId="864975829">
    <w:abstractNumId w:val="11"/>
  </w:num>
  <w:num w:numId="19" w16cid:durableId="456604721">
    <w:abstractNumId w:val="11"/>
  </w:num>
  <w:num w:numId="20" w16cid:durableId="30423710">
    <w:abstractNumId w:val="11"/>
  </w:num>
  <w:num w:numId="21" w16cid:durableId="709573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CA"/>
    <w:rsid w:val="00031342"/>
    <w:rsid w:val="00051CB0"/>
    <w:rsid w:val="000B6D81"/>
    <w:rsid w:val="000C2B37"/>
    <w:rsid w:val="000F7A11"/>
    <w:rsid w:val="00132EA4"/>
    <w:rsid w:val="002B7A5C"/>
    <w:rsid w:val="00306B8C"/>
    <w:rsid w:val="003911CA"/>
    <w:rsid w:val="003D0258"/>
    <w:rsid w:val="003D1C44"/>
    <w:rsid w:val="003F1095"/>
    <w:rsid w:val="004118AB"/>
    <w:rsid w:val="00422BAE"/>
    <w:rsid w:val="004743DB"/>
    <w:rsid w:val="0047500D"/>
    <w:rsid w:val="00481318"/>
    <w:rsid w:val="004824CA"/>
    <w:rsid w:val="0049693B"/>
    <w:rsid w:val="004A2E9C"/>
    <w:rsid w:val="004E5FD7"/>
    <w:rsid w:val="00535DD7"/>
    <w:rsid w:val="005C52E4"/>
    <w:rsid w:val="005C5587"/>
    <w:rsid w:val="005E6951"/>
    <w:rsid w:val="006522BB"/>
    <w:rsid w:val="00675A7D"/>
    <w:rsid w:val="006E7C76"/>
    <w:rsid w:val="00706828"/>
    <w:rsid w:val="007F56E4"/>
    <w:rsid w:val="00845772"/>
    <w:rsid w:val="009555F6"/>
    <w:rsid w:val="009D523E"/>
    <w:rsid w:val="00A31F7D"/>
    <w:rsid w:val="00AE3ADE"/>
    <w:rsid w:val="00AE6276"/>
    <w:rsid w:val="00AF6A89"/>
    <w:rsid w:val="00B07E15"/>
    <w:rsid w:val="00B43940"/>
    <w:rsid w:val="00BB2664"/>
    <w:rsid w:val="00BC1176"/>
    <w:rsid w:val="00BE53F0"/>
    <w:rsid w:val="00C35B31"/>
    <w:rsid w:val="00C65667"/>
    <w:rsid w:val="00C72285"/>
    <w:rsid w:val="00CE53FB"/>
    <w:rsid w:val="00D11E7D"/>
    <w:rsid w:val="00D33CE0"/>
    <w:rsid w:val="00D354AE"/>
    <w:rsid w:val="00D90153"/>
    <w:rsid w:val="00DA4F00"/>
    <w:rsid w:val="00E67746"/>
    <w:rsid w:val="00EC6D81"/>
    <w:rsid w:val="00F3208D"/>
    <w:rsid w:val="00F93F70"/>
    <w:rsid w:val="00FA458C"/>
    <w:rsid w:val="01626F12"/>
    <w:rsid w:val="02520F8A"/>
    <w:rsid w:val="051F5DDF"/>
    <w:rsid w:val="0602DAB3"/>
    <w:rsid w:val="10199D8F"/>
    <w:rsid w:val="121BAC98"/>
    <w:rsid w:val="1AD666A9"/>
    <w:rsid w:val="1EE10743"/>
    <w:rsid w:val="20AE813A"/>
    <w:rsid w:val="20D826E0"/>
    <w:rsid w:val="21EFF58F"/>
    <w:rsid w:val="2749D2D2"/>
    <w:rsid w:val="2BC777D1"/>
    <w:rsid w:val="309AE8F4"/>
    <w:rsid w:val="32108AFC"/>
    <w:rsid w:val="384EA214"/>
    <w:rsid w:val="38772160"/>
    <w:rsid w:val="3E7CBB79"/>
    <w:rsid w:val="42A20F57"/>
    <w:rsid w:val="43B1CFD9"/>
    <w:rsid w:val="47C49D0A"/>
    <w:rsid w:val="47FAE8D8"/>
    <w:rsid w:val="4D7506A3"/>
    <w:rsid w:val="5007E2C6"/>
    <w:rsid w:val="680CA749"/>
    <w:rsid w:val="6CC72E70"/>
    <w:rsid w:val="71DCE345"/>
    <w:rsid w:val="76F41898"/>
    <w:rsid w:val="7CFE6AD3"/>
    <w:rsid w:val="7F75F5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B072"/>
  <w15:chartTrackingRefBased/>
  <w15:docId w15:val="{0944C3EB-8CE4-42B7-9265-4EFABBE5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F6"/>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4824CA"/>
    <w:pPr>
      <w:keepNext/>
      <w:outlineLvl w:val="0"/>
    </w:pPr>
    <w:rPr>
      <w:sz w:val="24"/>
      <w:u w:val="single"/>
    </w:rPr>
  </w:style>
  <w:style w:type="paragraph" w:styleId="Heading5">
    <w:name w:val="heading 5"/>
    <w:basedOn w:val="Normal"/>
    <w:next w:val="Normal"/>
    <w:link w:val="Heading5Char"/>
    <w:autoRedefine/>
    <w:qFormat/>
    <w:rsid w:val="00D11E7D"/>
    <w:pPr>
      <w:keepNext/>
      <w:numPr>
        <w:numId w:val="15"/>
      </w:numPr>
      <w:ind w:left="360"/>
      <w:outlineLvl w:val="4"/>
    </w:pPr>
    <w:rPr>
      <w:b/>
      <w:caps/>
    </w:rPr>
  </w:style>
  <w:style w:type="paragraph" w:styleId="Heading6">
    <w:name w:val="heading 6"/>
    <w:basedOn w:val="Normal"/>
    <w:next w:val="Normal"/>
    <w:link w:val="Heading6Char"/>
    <w:qFormat/>
    <w:rsid w:val="004824CA"/>
    <w:pPr>
      <w:keepNext/>
      <w:ind w:left="2160" w:hanging="2160"/>
      <w:outlineLvl w:val="5"/>
    </w:pPr>
    <w:rPr>
      <w:b/>
      <w:caps/>
      <w:sz w:val="24"/>
      <w:u w:val="single"/>
    </w:rPr>
  </w:style>
  <w:style w:type="paragraph" w:styleId="Heading7">
    <w:name w:val="heading 7"/>
    <w:basedOn w:val="Normal"/>
    <w:next w:val="Normal"/>
    <w:link w:val="Heading7Char"/>
    <w:qFormat/>
    <w:rsid w:val="004824CA"/>
    <w:pPr>
      <w:keepNext/>
      <w:jc w:val="center"/>
      <w:outlineLvl w:val="6"/>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4CA"/>
    <w:rPr>
      <w:rFonts w:ascii="Arial" w:eastAsia="Times New Roman" w:hAnsi="Arial" w:cs="Times New Roman"/>
      <w:sz w:val="24"/>
      <w:szCs w:val="20"/>
      <w:u w:val="single"/>
      <w:lang w:val="en-US"/>
    </w:rPr>
  </w:style>
  <w:style w:type="character" w:customStyle="1" w:styleId="Heading5Char">
    <w:name w:val="Heading 5 Char"/>
    <w:basedOn w:val="DefaultParagraphFont"/>
    <w:link w:val="Heading5"/>
    <w:rsid w:val="00D11E7D"/>
    <w:rPr>
      <w:rFonts w:ascii="Arial" w:eastAsia="Times New Roman" w:hAnsi="Arial" w:cs="Times New Roman"/>
      <w:b/>
      <w:caps/>
      <w:szCs w:val="20"/>
      <w:lang w:val="en-US"/>
    </w:rPr>
  </w:style>
  <w:style w:type="character" w:customStyle="1" w:styleId="Heading6Char">
    <w:name w:val="Heading 6 Char"/>
    <w:basedOn w:val="DefaultParagraphFont"/>
    <w:link w:val="Heading6"/>
    <w:rsid w:val="004824CA"/>
    <w:rPr>
      <w:rFonts w:ascii="Arial" w:eastAsia="Times New Roman" w:hAnsi="Arial" w:cs="Times New Roman"/>
      <w:b/>
      <w:caps/>
      <w:sz w:val="24"/>
      <w:szCs w:val="20"/>
      <w:u w:val="single"/>
      <w:lang w:val="en-US"/>
    </w:rPr>
  </w:style>
  <w:style w:type="character" w:customStyle="1" w:styleId="Heading7Char">
    <w:name w:val="Heading 7 Char"/>
    <w:basedOn w:val="DefaultParagraphFont"/>
    <w:link w:val="Heading7"/>
    <w:rsid w:val="004824CA"/>
    <w:rPr>
      <w:rFonts w:ascii="Times New Roman" w:eastAsia="Times New Roman" w:hAnsi="Times New Roman" w:cs="Times New Roman"/>
      <w:i/>
      <w:color w:val="FF0000"/>
      <w:sz w:val="20"/>
      <w:szCs w:val="20"/>
      <w:lang w:val="en-US"/>
    </w:rPr>
  </w:style>
  <w:style w:type="paragraph" w:styleId="Header">
    <w:name w:val="header"/>
    <w:basedOn w:val="Normal"/>
    <w:link w:val="HeaderChar"/>
    <w:uiPriority w:val="99"/>
    <w:rsid w:val="004824CA"/>
    <w:pPr>
      <w:tabs>
        <w:tab w:val="center" w:pos="4320"/>
        <w:tab w:val="right" w:pos="8640"/>
      </w:tabs>
    </w:pPr>
    <w:rPr>
      <w:sz w:val="24"/>
      <w:lang w:val="en-GB"/>
    </w:rPr>
  </w:style>
  <w:style w:type="character" w:customStyle="1" w:styleId="HeaderChar">
    <w:name w:val="Header Char"/>
    <w:basedOn w:val="DefaultParagraphFont"/>
    <w:link w:val="Header"/>
    <w:uiPriority w:val="99"/>
    <w:rsid w:val="004824CA"/>
    <w:rPr>
      <w:rFonts w:ascii="Times New Roman" w:eastAsia="Times New Roman" w:hAnsi="Times New Roman" w:cs="Times New Roman"/>
      <w:sz w:val="24"/>
      <w:szCs w:val="20"/>
      <w:lang w:val="en-GB"/>
    </w:rPr>
  </w:style>
  <w:style w:type="character" w:styleId="PageNumber">
    <w:name w:val="page number"/>
    <w:basedOn w:val="DefaultParagraphFont"/>
    <w:rsid w:val="004824CA"/>
  </w:style>
  <w:style w:type="paragraph" w:styleId="CommentText">
    <w:name w:val="annotation text"/>
    <w:basedOn w:val="Normal"/>
    <w:link w:val="CommentTextChar"/>
    <w:semiHidden/>
    <w:rsid w:val="004824CA"/>
    <w:rPr>
      <w:lang w:val="en-GB"/>
    </w:rPr>
  </w:style>
  <w:style w:type="character" w:customStyle="1" w:styleId="CommentTextChar">
    <w:name w:val="Comment Text Char"/>
    <w:basedOn w:val="DefaultParagraphFont"/>
    <w:link w:val="CommentText"/>
    <w:semiHidden/>
    <w:rsid w:val="004824CA"/>
    <w:rPr>
      <w:rFonts w:ascii="Times New Roman" w:eastAsia="Times New Roman" w:hAnsi="Times New Roman" w:cs="Times New Roman"/>
      <w:sz w:val="20"/>
      <w:szCs w:val="20"/>
      <w:lang w:val="en-GB"/>
    </w:rPr>
  </w:style>
  <w:style w:type="paragraph" w:styleId="Footer">
    <w:name w:val="footer"/>
    <w:basedOn w:val="Normal"/>
    <w:link w:val="FooterChar"/>
    <w:uiPriority w:val="99"/>
    <w:rsid w:val="004824CA"/>
    <w:pPr>
      <w:tabs>
        <w:tab w:val="center" w:pos="4320"/>
        <w:tab w:val="right" w:pos="8640"/>
      </w:tabs>
    </w:pPr>
  </w:style>
  <w:style w:type="character" w:customStyle="1" w:styleId="FooterChar">
    <w:name w:val="Footer Char"/>
    <w:basedOn w:val="DefaultParagraphFont"/>
    <w:link w:val="Footer"/>
    <w:uiPriority w:val="99"/>
    <w:rsid w:val="004824CA"/>
    <w:rPr>
      <w:rFonts w:ascii="Times New Roman" w:eastAsia="Times New Roman" w:hAnsi="Times New Roman" w:cs="Times New Roman"/>
      <w:sz w:val="20"/>
      <w:szCs w:val="20"/>
      <w:lang w:val="en-US"/>
    </w:rPr>
  </w:style>
  <w:style w:type="paragraph" w:styleId="BodyText2">
    <w:name w:val="Body Text 2"/>
    <w:basedOn w:val="Normal"/>
    <w:link w:val="BodyText2Char"/>
    <w:rsid w:val="004824CA"/>
    <w:rPr>
      <w:sz w:val="24"/>
    </w:rPr>
  </w:style>
  <w:style w:type="character" w:customStyle="1" w:styleId="BodyText2Char">
    <w:name w:val="Body Text 2 Char"/>
    <w:basedOn w:val="DefaultParagraphFont"/>
    <w:link w:val="BodyText2"/>
    <w:rsid w:val="004824CA"/>
    <w:rPr>
      <w:rFonts w:ascii="Arial" w:eastAsia="Times New Roman" w:hAnsi="Arial" w:cs="Times New Roman"/>
      <w:sz w:val="24"/>
      <w:szCs w:val="20"/>
      <w:lang w:val="en-US"/>
    </w:rPr>
  </w:style>
  <w:style w:type="paragraph" w:styleId="Title">
    <w:name w:val="Title"/>
    <w:basedOn w:val="Normal"/>
    <w:link w:val="TitleChar"/>
    <w:qFormat/>
    <w:rsid w:val="004824CA"/>
    <w:pPr>
      <w:jc w:val="center"/>
    </w:pPr>
    <w:rPr>
      <w:b/>
      <w:sz w:val="18"/>
    </w:rPr>
  </w:style>
  <w:style w:type="character" w:customStyle="1" w:styleId="TitleChar">
    <w:name w:val="Title Char"/>
    <w:basedOn w:val="DefaultParagraphFont"/>
    <w:link w:val="Title"/>
    <w:rsid w:val="004824CA"/>
    <w:rPr>
      <w:rFonts w:ascii="Arial" w:eastAsia="Times New Roman" w:hAnsi="Arial" w:cs="Times New Roman"/>
      <w:b/>
      <w:sz w:val="18"/>
      <w:szCs w:val="20"/>
      <w:lang w:val="en-US"/>
    </w:rPr>
  </w:style>
  <w:style w:type="paragraph" w:styleId="ListParagraph">
    <w:name w:val="List Paragraph"/>
    <w:basedOn w:val="Normal"/>
    <w:uiPriority w:val="34"/>
    <w:qFormat/>
    <w:rsid w:val="004824CA"/>
    <w:pPr>
      <w:ind w:left="720"/>
    </w:pPr>
  </w:style>
  <w:style w:type="paragraph" w:customStyle="1" w:styleId="TableParagraph">
    <w:name w:val="Table Paragraph"/>
    <w:basedOn w:val="Normal"/>
    <w:uiPriority w:val="1"/>
    <w:qFormat/>
    <w:rsid w:val="009555F6"/>
    <w:pPr>
      <w:autoSpaceDE w:val="0"/>
      <w:autoSpaceDN w:val="0"/>
      <w:adjustRightInd w:val="0"/>
    </w:pPr>
    <w:rPr>
      <w:rFonts w:eastAsiaTheme="minorHAnsi"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8F10C-B409-4F01-B1A7-B6340759EDFD}">
  <ds:schemaRefs>
    <ds:schemaRef ds:uri="http://purl.org/dc/dcmitype/"/>
    <ds:schemaRef ds:uri="http://schemas.microsoft.com/office/2006/metadata/properties"/>
    <ds:schemaRef ds:uri="http://purl.org/dc/elements/1.1/"/>
    <ds:schemaRef ds:uri="6782792f-867f-4917-9329-ea3230020252"/>
    <ds:schemaRef ds:uri="http://schemas.microsoft.com/office/2006/documentManagement/types"/>
    <ds:schemaRef ds:uri="01e391d7-c864-428e-ac1c-efcc51000437"/>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9C85E6E-B20D-4D69-87C1-5F0232570539}"/>
</file>

<file path=customXml/itemProps3.xml><?xml version="1.0" encoding="utf-8"?>
<ds:datastoreItem xmlns:ds="http://schemas.openxmlformats.org/officeDocument/2006/customXml" ds:itemID="{5070C3AF-435D-42C0-9EA6-45C396673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4114</Characters>
  <Application>Microsoft Office Word</Application>
  <DocSecurity>0</DocSecurity>
  <Lines>111</Lines>
  <Paragraphs>57</Paragraphs>
  <ScaleCrop>false</ScaleCrop>
  <Company>QCH</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Sheri</dc:creator>
  <cp:keywords/>
  <dc:description/>
  <cp:lastModifiedBy>Murphy Dow, Anna</cp:lastModifiedBy>
  <cp:revision>6</cp:revision>
  <dcterms:created xsi:type="dcterms:W3CDTF">2025-12-23T15:49:00Z</dcterms:created>
  <dcterms:modified xsi:type="dcterms:W3CDTF">2025-12-23T15:52:00Z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0x010100C308CF3484836640892489D66528B93B</vt:lpwstr>
  </property>
  <property fmtid="{D5CDD505-2E9C-101B-9397-08002B2CF9AE}" pid="3" name="MediaServiceImageTags">
    <vt:lpwstr/>
  </property>
</Properties>
</file>