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01139" w14:textId="77777777" w:rsidR="003C2AE5" w:rsidRDefault="003C2AE5" w:rsidP="003C2AE5">
      <w:pPr>
        <w:rPr>
          <w:rFonts w:cs="Arial"/>
          <w:b/>
          <w:szCs w:val="28"/>
        </w:rPr>
      </w:pPr>
    </w:p>
    <w:p w14:paraId="20BE685D" w14:textId="61D18B76" w:rsidR="003C2AE5" w:rsidRPr="00C87FAC" w:rsidRDefault="003C2AE5" w:rsidP="003C2AE5">
      <w:pPr>
        <w:pStyle w:val="DepartmentName"/>
      </w:pPr>
      <w:r>
        <w:t>PERIOPERATIVE</w:t>
      </w:r>
      <w:r w:rsidRPr="00C87FAC">
        <w:t xml:space="preserve"> SERVICES</w:t>
      </w:r>
    </w:p>
    <w:p w14:paraId="43B674C7" w14:textId="77777777" w:rsidR="003C2AE5" w:rsidRDefault="003C2AE5" w:rsidP="003C2AE5">
      <w:pPr>
        <w:pStyle w:val="FormName"/>
      </w:pPr>
      <w:r>
        <w:t>Transrectal Ultrasound of Prostate and Biopsy</w:t>
      </w:r>
      <w:r w:rsidRPr="00E523DD">
        <w:t xml:space="preserve"> </w:t>
      </w:r>
      <w:r>
        <w:t xml:space="preserve">(T.R.U.S.P) Patient Information </w:t>
      </w:r>
    </w:p>
    <w:p w14:paraId="49AACA96" w14:textId="77777777" w:rsidR="003C2AE5" w:rsidRPr="00962245" w:rsidRDefault="003C2AE5" w:rsidP="003C2AE5">
      <w:pPr>
        <w:rPr>
          <w:rFonts w:cs="Arial"/>
          <w:b/>
          <w:sz w:val="18"/>
          <w:szCs w:val="18"/>
          <w:u w:val="single"/>
        </w:rPr>
      </w:pPr>
    </w:p>
    <w:p w14:paraId="382AC398" w14:textId="77777777" w:rsidR="003C2AE5" w:rsidRDefault="003C2AE5" w:rsidP="003C2AE5">
      <w:r>
        <w:t>A transrectal ultrasound of the prostate is a test the radiologist uses to look at the prostate gland and if necessary, take samples (biopsies) to further help with your diagnosis and treatment.</w:t>
      </w:r>
    </w:p>
    <w:p w14:paraId="5B9E75A9" w14:textId="77777777" w:rsidR="003C2AE5" w:rsidRPr="00962245" w:rsidRDefault="003C2AE5" w:rsidP="003C2AE5">
      <w:pPr>
        <w:rPr>
          <w:sz w:val="18"/>
          <w:szCs w:val="18"/>
        </w:rPr>
      </w:pPr>
    </w:p>
    <w:p w14:paraId="6914AD42" w14:textId="77777777" w:rsidR="003C2AE5" w:rsidRDefault="003C2AE5" w:rsidP="003C2AE5">
      <w:pPr>
        <w:rPr>
          <w:rFonts w:cs="Arial"/>
          <w:szCs w:val="28"/>
        </w:rPr>
      </w:pPr>
      <w:r>
        <w:rPr>
          <w:rFonts w:cs="Arial"/>
          <w:szCs w:val="28"/>
        </w:rPr>
        <w:t>This test does require bowel preparation.</w:t>
      </w:r>
    </w:p>
    <w:p w14:paraId="5947A726" w14:textId="77777777" w:rsidR="003C2AE5" w:rsidRPr="00962245" w:rsidRDefault="003C2AE5" w:rsidP="003C2AE5">
      <w:pPr>
        <w:rPr>
          <w:rFonts w:cs="Arial"/>
          <w:sz w:val="18"/>
          <w:szCs w:val="18"/>
        </w:rPr>
      </w:pPr>
    </w:p>
    <w:p w14:paraId="2CE44568" w14:textId="77777777" w:rsidR="003C2AE5" w:rsidRPr="00B07E9F" w:rsidRDefault="003C2AE5" w:rsidP="003C2AE5">
      <w:pPr>
        <w:pStyle w:val="ListParagraph"/>
        <w:numPr>
          <w:ilvl w:val="0"/>
          <w:numId w:val="29"/>
        </w:numPr>
        <w:ind w:left="426" w:right="0" w:hanging="426"/>
        <w:rPr>
          <w:rFonts w:cs="Arial"/>
          <w:szCs w:val="28"/>
        </w:rPr>
      </w:pPr>
      <w:r>
        <w:rPr>
          <w:rFonts w:cs="Arial"/>
          <w:b/>
          <w:szCs w:val="28"/>
        </w:rPr>
        <w:t>Bowel Preparation</w:t>
      </w:r>
    </w:p>
    <w:p w14:paraId="4C477023" w14:textId="77777777" w:rsidR="003C2AE5" w:rsidRDefault="003C2AE5" w:rsidP="003C2AE5">
      <w:pPr>
        <w:pStyle w:val="ListParagraph"/>
        <w:numPr>
          <w:ilvl w:val="0"/>
          <w:numId w:val="0"/>
        </w:numPr>
        <w:ind w:left="426"/>
        <w:rPr>
          <w:rFonts w:cs="Arial"/>
          <w:szCs w:val="28"/>
        </w:rPr>
      </w:pPr>
      <w:r w:rsidRPr="00B07E9F">
        <w:rPr>
          <w:rFonts w:cs="Arial"/>
          <w:szCs w:val="28"/>
        </w:rPr>
        <w:t>Fleet enema 2 hours before the appointment.</w:t>
      </w:r>
    </w:p>
    <w:p w14:paraId="6BA5C1E2" w14:textId="77777777" w:rsidR="003C2AE5" w:rsidRDefault="003C2AE5" w:rsidP="003C2AE5">
      <w:pPr>
        <w:pStyle w:val="ListParagraph"/>
        <w:numPr>
          <w:ilvl w:val="0"/>
          <w:numId w:val="0"/>
        </w:numPr>
        <w:ind w:left="426"/>
        <w:rPr>
          <w:rFonts w:cs="Arial"/>
          <w:szCs w:val="28"/>
        </w:rPr>
      </w:pPr>
      <w:r>
        <w:rPr>
          <w:rFonts w:cs="Arial"/>
          <w:szCs w:val="28"/>
        </w:rPr>
        <w:t>You can p</w:t>
      </w:r>
      <w:r w:rsidRPr="00B07E9F">
        <w:rPr>
          <w:rFonts w:cs="Arial"/>
          <w:szCs w:val="28"/>
        </w:rPr>
        <w:t xml:space="preserve">urchase </w:t>
      </w:r>
      <w:r>
        <w:rPr>
          <w:rFonts w:cs="Arial"/>
          <w:szCs w:val="28"/>
        </w:rPr>
        <w:t xml:space="preserve">a fleet enema </w:t>
      </w:r>
      <w:r w:rsidRPr="00B07E9F">
        <w:rPr>
          <w:rFonts w:cs="Arial"/>
          <w:szCs w:val="28"/>
        </w:rPr>
        <w:t xml:space="preserve">at any drug store without </w:t>
      </w:r>
      <w:r>
        <w:rPr>
          <w:rFonts w:cs="Arial"/>
          <w:szCs w:val="28"/>
        </w:rPr>
        <w:t xml:space="preserve">a </w:t>
      </w:r>
      <w:r w:rsidRPr="00B07E9F">
        <w:rPr>
          <w:rFonts w:cs="Arial"/>
          <w:szCs w:val="28"/>
        </w:rPr>
        <w:t>prescription</w:t>
      </w:r>
      <w:r>
        <w:rPr>
          <w:rFonts w:cs="Arial"/>
          <w:szCs w:val="28"/>
        </w:rPr>
        <w:t>.</w:t>
      </w:r>
    </w:p>
    <w:p w14:paraId="510BECC4" w14:textId="77777777" w:rsidR="003C2AE5" w:rsidRPr="00962245" w:rsidRDefault="003C2AE5" w:rsidP="003C2AE5">
      <w:pPr>
        <w:pStyle w:val="ListParagraph"/>
        <w:numPr>
          <w:ilvl w:val="0"/>
          <w:numId w:val="0"/>
        </w:numPr>
        <w:ind w:left="426"/>
        <w:rPr>
          <w:rFonts w:cs="Arial"/>
          <w:sz w:val="18"/>
          <w:szCs w:val="18"/>
        </w:rPr>
      </w:pPr>
    </w:p>
    <w:p w14:paraId="51870A2C" w14:textId="77777777" w:rsidR="003C2AE5" w:rsidRPr="00B07E9F" w:rsidRDefault="003C2AE5" w:rsidP="003C2AE5">
      <w:pPr>
        <w:pStyle w:val="ListParagraph"/>
        <w:numPr>
          <w:ilvl w:val="0"/>
          <w:numId w:val="29"/>
        </w:numPr>
        <w:ind w:left="426" w:right="0" w:hanging="426"/>
        <w:rPr>
          <w:rFonts w:cs="Arial"/>
          <w:b/>
          <w:szCs w:val="28"/>
        </w:rPr>
      </w:pPr>
      <w:r w:rsidRPr="00B07E9F">
        <w:rPr>
          <w:rFonts w:cs="Arial"/>
          <w:b/>
          <w:szCs w:val="28"/>
        </w:rPr>
        <w:t>Diet</w:t>
      </w:r>
    </w:p>
    <w:p w14:paraId="449E1433" w14:textId="77777777" w:rsidR="003C2AE5" w:rsidRDefault="003C2AE5" w:rsidP="003C2AE5">
      <w:pPr>
        <w:pStyle w:val="ListParagraph"/>
        <w:numPr>
          <w:ilvl w:val="0"/>
          <w:numId w:val="0"/>
        </w:numPr>
        <w:ind w:left="426"/>
        <w:rPr>
          <w:rFonts w:cs="Arial"/>
          <w:szCs w:val="28"/>
        </w:rPr>
      </w:pPr>
      <w:r>
        <w:rPr>
          <w:rFonts w:cs="Arial"/>
          <w:szCs w:val="28"/>
        </w:rPr>
        <w:t>Nothing to eat or drink after midnight, except to take your prescription medications with ONLY a sip of water.</w:t>
      </w:r>
    </w:p>
    <w:p w14:paraId="7F79B6AD" w14:textId="77777777" w:rsidR="003C2AE5" w:rsidRPr="00962245" w:rsidRDefault="003C2AE5" w:rsidP="003C2AE5">
      <w:pPr>
        <w:pStyle w:val="ListParagraph"/>
        <w:numPr>
          <w:ilvl w:val="0"/>
          <w:numId w:val="0"/>
        </w:numPr>
        <w:ind w:left="426"/>
        <w:rPr>
          <w:rFonts w:cs="Arial"/>
          <w:sz w:val="18"/>
          <w:szCs w:val="18"/>
        </w:rPr>
      </w:pPr>
    </w:p>
    <w:p w14:paraId="7B61F5FE" w14:textId="77777777" w:rsidR="003C2AE5" w:rsidRDefault="003C2AE5" w:rsidP="003C2AE5">
      <w:pPr>
        <w:pStyle w:val="ListParagraph"/>
        <w:numPr>
          <w:ilvl w:val="0"/>
          <w:numId w:val="29"/>
        </w:numPr>
        <w:ind w:left="426" w:right="0" w:hanging="426"/>
        <w:rPr>
          <w:rFonts w:cs="Arial"/>
          <w:b/>
          <w:szCs w:val="28"/>
        </w:rPr>
      </w:pPr>
      <w:r w:rsidRPr="00B07E9F">
        <w:rPr>
          <w:rFonts w:cs="Arial"/>
          <w:b/>
          <w:szCs w:val="28"/>
        </w:rPr>
        <w:t>Antibiotics</w:t>
      </w:r>
    </w:p>
    <w:p w14:paraId="782707E2" w14:textId="77777777" w:rsidR="003C2AE5" w:rsidRDefault="003C2AE5" w:rsidP="003C2AE5">
      <w:pPr>
        <w:ind w:left="426"/>
        <w:rPr>
          <w:rFonts w:cs="Arial"/>
          <w:b/>
          <w:szCs w:val="28"/>
        </w:rPr>
      </w:pPr>
      <w:r w:rsidRPr="00B07E9F">
        <w:rPr>
          <w:rFonts w:cs="Arial"/>
          <w:szCs w:val="28"/>
        </w:rPr>
        <w:t xml:space="preserve">With a biopsy you will be given a prescription for antibiotics to help reduce the chance of infection. It is important you take the antibiotics as instructed. The day of the surgery you take your antibiotics with </w:t>
      </w:r>
      <w:r>
        <w:rPr>
          <w:rFonts w:cs="Arial"/>
          <w:szCs w:val="28"/>
        </w:rPr>
        <w:t>a sip of water only and you must</w:t>
      </w:r>
      <w:r w:rsidRPr="00B07E9F">
        <w:rPr>
          <w:rFonts w:cs="Arial"/>
          <w:szCs w:val="28"/>
        </w:rPr>
        <w:t xml:space="preserve"> let your </w:t>
      </w:r>
      <w:r>
        <w:rPr>
          <w:rFonts w:cs="Arial"/>
          <w:szCs w:val="28"/>
        </w:rPr>
        <w:t>s</w:t>
      </w:r>
      <w:r w:rsidRPr="00B07E9F">
        <w:rPr>
          <w:rFonts w:cs="Arial"/>
          <w:szCs w:val="28"/>
        </w:rPr>
        <w:t xml:space="preserve">urgeon know if you have any artificial joints. This will allow your </w:t>
      </w:r>
      <w:r>
        <w:rPr>
          <w:rFonts w:cs="Arial"/>
          <w:szCs w:val="28"/>
        </w:rPr>
        <w:t>s</w:t>
      </w:r>
      <w:r w:rsidRPr="00B07E9F">
        <w:rPr>
          <w:rFonts w:cs="Arial"/>
          <w:szCs w:val="28"/>
        </w:rPr>
        <w:t>urgeon to order the antibiotics best suited for you</w:t>
      </w:r>
      <w:r>
        <w:rPr>
          <w:rFonts w:cs="Arial"/>
          <w:b/>
          <w:szCs w:val="28"/>
        </w:rPr>
        <w:t>.</w:t>
      </w:r>
    </w:p>
    <w:p w14:paraId="0C6657A0" w14:textId="77777777" w:rsidR="003C2AE5" w:rsidRPr="00962245" w:rsidRDefault="003C2AE5" w:rsidP="003C2AE5">
      <w:pPr>
        <w:ind w:left="426"/>
        <w:rPr>
          <w:rFonts w:cs="Arial"/>
          <w:b/>
          <w:sz w:val="18"/>
          <w:szCs w:val="18"/>
        </w:rPr>
      </w:pPr>
    </w:p>
    <w:p w14:paraId="4D3C459A" w14:textId="77777777" w:rsidR="003C2AE5" w:rsidRDefault="003C2AE5" w:rsidP="003C2AE5">
      <w:pPr>
        <w:pStyle w:val="ListParagraph"/>
        <w:numPr>
          <w:ilvl w:val="0"/>
          <w:numId w:val="29"/>
        </w:numPr>
        <w:ind w:left="426" w:right="0" w:hanging="426"/>
        <w:rPr>
          <w:rFonts w:cs="Arial"/>
          <w:b/>
          <w:szCs w:val="28"/>
        </w:rPr>
      </w:pPr>
      <w:r>
        <w:rPr>
          <w:rFonts w:cs="Arial"/>
          <w:b/>
          <w:szCs w:val="28"/>
        </w:rPr>
        <w:t>Blood Thinners</w:t>
      </w:r>
    </w:p>
    <w:p w14:paraId="1C4712CB" w14:textId="77777777" w:rsidR="003C2AE5" w:rsidRPr="00B07E9F" w:rsidRDefault="003C2AE5" w:rsidP="003C2AE5">
      <w:pPr>
        <w:pStyle w:val="ListParagraph"/>
        <w:numPr>
          <w:ilvl w:val="0"/>
          <w:numId w:val="0"/>
        </w:numPr>
        <w:ind w:left="426"/>
        <w:rPr>
          <w:rFonts w:cs="Arial"/>
          <w:szCs w:val="28"/>
        </w:rPr>
      </w:pPr>
      <w:r w:rsidRPr="00B07E9F">
        <w:rPr>
          <w:rFonts w:cs="Arial"/>
          <w:szCs w:val="28"/>
        </w:rPr>
        <w:t>If you are taking aspirin</w:t>
      </w:r>
      <w:r>
        <w:rPr>
          <w:rFonts w:cs="Arial"/>
          <w:szCs w:val="28"/>
        </w:rPr>
        <w:t>™</w:t>
      </w:r>
      <w:r w:rsidRPr="00B07E9F">
        <w:rPr>
          <w:rFonts w:cs="Arial"/>
          <w:szCs w:val="28"/>
        </w:rPr>
        <w:t xml:space="preserve"> or any blood thinner like Coumadin</w:t>
      </w:r>
      <w:r>
        <w:rPr>
          <w:rFonts w:cs="Arial"/>
          <w:szCs w:val="28"/>
        </w:rPr>
        <w:t>™</w:t>
      </w:r>
      <w:r w:rsidRPr="00B07E9F">
        <w:rPr>
          <w:rFonts w:cs="Arial"/>
          <w:szCs w:val="28"/>
        </w:rPr>
        <w:t>, Plavix</w:t>
      </w:r>
      <w:r>
        <w:rPr>
          <w:rFonts w:cs="Arial"/>
          <w:szCs w:val="28"/>
        </w:rPr>
        <w:t>™</w:t>
      </w:r>
      <w:r w:rsidRPr="00B07E9F">
        <w:rPr>
          <w:rFonts w:cs="Arial"/>
          <w:szCs w:val="28"/>
        </w:rPr>
        <w:t xml:space="preserve">, </w:t>
      </w:r>
      <w:proofErr w:type="spellStart"/>
      <w:r w:rsidRPr="00B07E9F">
        <w:rPr>
          <w:rFonts w:cs="Arial"/>
          <w:szCs w:val="28"/>
        </w:rPr>
        <w:t>Ticlid</w:t>
      </w:r>
      <w:proofErr w:type="spellEnd"/>
      <w:r>
        <w:rPr>
          <w:rFonts w:cs="Arial"/>
          <w:szCs w:val="28"/>
        </w:rPr>
        <w:t>™</w:t>
      </w:r>
      <w:r w:rsidRPr="00B07E9F">
        <w:rPr>
          <w:rFonts w:cs="Arial"/>
          <w:szCs w:val="28"/>
        </w:rPr>
        <w:t>, Heparin</w:t>
      </w:r>
      <w:r>
        <w:rPr>
          <w:rFonts w:cs="Arial"/>
          <w:szCs w:val="28"/>
        </w:rPr>
        <w:t>™</w:t>
      </w:r>
      <w:r w:rsidRPr="00B07E9F">
        <w:rPr>
          <w:rFonts w:cs="Arial"/>
          <w:szCs w:val="28"/>
        </w:rPr>
        <w:t>, ibuprofen</w:t>
      </w:r>
      <w:r>
        <w:rPr>
          <w:rFonts w:cs="Arial"/>
          <w:szCs w:val="28"/>
        </w:rPr>
        <w:t>™</w:t>
      </w:r>
      <w:r w:rsidRPr="00B07E9F">
        <w:rPr>
          <w:rFonts w:cs="Arial"/>
          <w:szCs w:val="28"/>
        </w:rPr>
        <w:t>, Aleve</w:t>
      </w:r>
      <w:r>
        <w:rPr>
          <w:rFonts w:cs="Arial"/>
          <w:szCs w:val="28"/>
        </w:rPr>
        <w:t>™</w:t>
      </w:r>
      <w:r w:rsidRPr="00B07E9F">
        <w:rPr>
          <w:rFonts w:cs="Arial"/>
          <w:szCs w:val="28"/>
        </w:rPr>
        <w:t>, Advil</w:t>
      </w:r>
      <w:r>
        <w:rPr>
          <w:rFonts w:cs="Arial"/>
          <w:szCs w:val="28"/>
        </w:rPr>
        <w:t>™</w:t>
      </w:r>
      <w:r w:rsidRPr="00B07E9F">
        <w:rPr>
          <w:rFonts w:cs="Arial"/>
          <w:szCs w:val="28"/>
        </w:rPr>
        <w:t>, Motrin</w:t>
      </w:r>
      <w:r>
        <w:rPr>
          <w:rFonts w:cs="Arial"/>
          <w:szCs w:val="28"/>
        </w:rPr>
        <w:t>™,</w:t>
      </w:r>
      <w:r w:rsidRPr="00B07E9F">
        <w:rPr>
          <w:rFonts w:cs="Arial"/>
          <w:szCs w:val="28"/>
        </w:rPr>
        <w:t xml:space="preserve"> Naprosyn</w:t>
      </w:r>
      <w:r>
        <w:rPr>
          <w:rFonts w:cs="Arial"/>
          <w:szCs w:val="28"/>
        </w:rPr>
        <w:t>™</w:t>
      </w:r>
      <w:r w:rsidRPr="00B07E9F">
        <w:rPr>
          <w:rFonts w:cs="Arial"/>
          <w:szCs w:val="28"/>
        </w:rPr>
        <w:t xml:space="preserve">, </w:t>
      </w:r>
      <w:proofErr w:type="spellStart"/>
      <w:r w:rsidRPr="00B07E9F">
        <w:rPr>
          <w:rFonts w:cs="Arial"/>
          <w:szCs w:val="28"/>
        </w:rPr>
        <w:t>Indocid</w:t>
      </w:r>
      <w:proofErr w:type="spellEnd"/>
      <w:r>
        <w:rPr>
          <w:rFonts w:cs="Arial"/>
          <w:szCs w:val="28"/>
        </w:rPr>
        <w:t>™</w:t>
      </w:r>
      <w:r w:rsidRPr="00B07E9F">
        <w:rPr>
          <w:rFonts w:cs="Arial"/>
          <w:szCs w:val="28"/>
        </w:rPr>
        <w:t>, Celebrex</w:t>
      </w:r>
      <w:r>
        <w:rPr>
          <w:rFonts w:cs="Arial"/>
          <w:szCs w:val="28"/>
        </w:rPr>
        <w:t>™</w:t>
      </w:r>
      <w:r w:rsidRPr="00B07E9F">
        <w:rPr>
          <w:rFonts w:cs="Arial"/>
          <w:szCs w:val="28"/>
        </w:rPr>
        <w:t xml:space="preserve">, </w:t>
      </w:r>
      <w:proofErr w:type="spellStart"/>
      <w:r w:rsidRPr="00B07E9F">
        <w:rPr>
          <w:rFonts w:cs="Arial"/>
          <w:szCs w:val="28"/>
        </w:rPr>
        <w:t>Mobicox</w:t>
      </w:r>
      <w:proofErr w:type="spellEnd"/>
      <w:r>
        <w:rPr>
          <w:rFonts w:cs="Arial"/>
          <w:szCs w:val="28"/>
        </w:rPr>
        <w:t>™</w:t>
      </w:r>
      <w:r w:rsidRPr="00B07E9F">
        <w:rPr>
          <w:rFonts w:cs="Arial"/>
          <w:szCs w:val="28"/>
        </w:rPr>
        <w:t xml:space="preserve">, </w:t>
      </w:r>
      <w:proofErr w:type="spellStart"/>
      <w:r w:rsidRPr="00B07E9F">
        <w:rPr>
          <w:rFonts w:cs="Arial"/>
          <w:szCs w:val="28"/>
        </w:rPr>
        <w:t>Arthrotec</w:t>
      </w:r>
      <w:proofErr w:type="spellEnd"/>
      <w:r>
        <w:rPr>
          <w:rFonts w:cs="Arial"/>
          <w:szCs w:val="28"/>
        </w:rPr>
        <w:t>™</w:t>
      </w:r>
      <w:r w:rsidRPr="00B07E9F">
        <w:rPr>
          <w:rFonts w:cs="Arial"/>
          <w:szCs w:val="28"/>
        </w:rPr>
        <w:t xml:space="preserve"> or </w:t>
      </w:r>
      <w:proofErr w:type="spellStart"/>
      <w:r w:rsidRPr="00B07E9F">
        <w:rPr>
          <w:rFonts w:cs="Arial"/>
          <w:szCs w:val="28"/>
        </w:rPr>
        <w:t>Voltaren</w:t>
      </w:r>
      <w:proofErr w:type="spellEnd"/>
      <w:r>
        <w:rPr>
          <w:rFonts w:cs="Arial"/>
          <w:szCs w:val="28"/>
        </w:rPr>
        <w:t>™</w:t>
      </w:r>
      <w:r w:rsidRPr="00B07E9F">
        <w:rPr>
          <w:rFonts w:cs="Arial"/>
          <w:szCs w:val="28"/>
        </w:rPr>
        <w:t xml:space="preserve">, please tell your </w:t>
      </w:r>
      <w:r>
        <w:rPr>
          <w:rFonts w:cs="Arial"/>
          <w:szCs w:val="28"/>
        </w:rPr>
        <w:t>s</w:t>
      </w:r>
      <w:r w:rsidRPr="00B07E9F">
        <w:rPr>
          <w:rFonts w:cs="Arial"/>
          <w:szCs w:val="28"/>
        </w:rPr>
        <w:t xml:space="preserve">urgeon.  These medications can cause bleeding.  Your </w:t>
      </w:r>
      <w:r>
        <w:rPr>
          <w:rFonts w:cs="Arial"/>
          <w:szCs w:val="28"/>
        </w:rPr>
        <w:t>s</w:t>
      </w:r>
      <w:r w:rsidRPr="00B07E9F">
        <w:rPr>
          <w:rFonts w:cs="Arial"/>
          <w:szCs w:val="28"/>
        </w:rPr>
        <w:t>urgeon will advise you when to stop these medications before your procedure.</w:t>
      </w:r>
    </w:p>
    <w:p w14:paraId="6DA8B429" w14:textId="77777777" w:rsidR="003C2AE5" w:rsidRPr="00962245" w:rsidRDefault="003C2AE5" w:rsidP="003C2AE5">
      <w:pPr>
        <w:rPr>
          <w:rFonts w:cs="Arial"/>
          <w:b/>
          <w:sz w:val="18"/>
          <w:szCs w:val="18"/>
        </w:rPr>
      </w:pPr>
    </w:p>
    <w:p w14:paraId="7C146E7E" w14:textId="77777777" w:rsidR="003C2AE5" w:rsidRDefault="003C2AE5" w:rsidP="003C2AE5">
      <w:pPr>
        <w:rPr>
          <w:rFonts w:cs="Arial"/>
          <w:b/>
          <w:szCs w:val="28"/>
        </w:rPr>
      </w:pPr>
      <w:r>
        <w:rPr>
          <w:rFonts w:cs="Arial"/>
          <w:b/>
          <w:szCs w:val="28"/>
        </w:rPr>
        <w:t>Medication Instructions</w:t>
      </w:r>
    </w:p>
    <w:p w14:paraId="36DFE3AA" w14:textId="77777777" w:rsidR="003C2AE5" w:rsidRDefault="003C2AE5" w:rsidP="003C2AE5">
      <w:pPr>
        <w:tabs>
          <w:tab w:val="right" w:pos="10632"/>
        </w:tabs>
        <w:spacing w:line="480" w:lineRule="auto"/>
        <w:rPr>
          <w:rFonts w:cs="Arial"/>
          <w:b/>
          <w:szCs w:val="28"/>
          <w:u w:val="single"/>
        </w:rPr>
      </w:pPr>
      <w:r>
        <w:rPr>
          <w:rFonts w:cs="Arial"/>
          <w:b/>
          <w:szCs w:val="28"/>
          <w:u w:val="single"/>
        </w:rPr>
        <w:tab/>
      </w:r>
    </w:p>
    <w:p w14:paraId="462DCF64" w14:textId="77777777" w:rsidR="003C2AE5" w:rsidRDefault="003C2AE5" w:rsidP="003C2AE5">
      <w:pPr>
        <w:tabs>
          <w:tab w:val="right" w:pos="10632"/>
        </w:tabs>
        <w:spacing w:line="360" w:lineRule="auto"/>
        <w:rPr>
          <w:rFonts w:cs="Arial"/>
          <w:b/>
          <w:szCs w:val="28"/>
          <w:u w:val="single"/>
        </w:rPr>
      </w:pPr>
      <w:r>
        <w:rPr>
          <w:rFonts w:cs="Arial"/>
          <w:b/>
          <w:szCs w:val="28"/>
          <w:u w:val="single"/>
        </w:rPr>
        <w:tab/>
      </w:r>
    </w:p>
    <w:p w14:paraId="1764C31B" w14:textId="77777777" w:rsidR="003C2AE5" w:rsidRDefault="003C2AE5" w:rsidP="003C2AE5">
      <w:pPr>
        <w:tabs>
          <w:tab w:val="right" w:pos="10632"/>
        </w:tabs>
        <w:rPr>
          <w:rFonts w:cs="Arial"/>
          <w:szCs w:val="28"/>
        </w:rPr>
      </w:pPr>
    </w:p>
    <w:p w14:paraId="2B3F4455" w14:textId="77777777" w:rsidR="003C2AE5" w:rsidRDefault="003C2AE5" w:rsidP="003C2AE5">
      <w:pPr>
        <w:tabs>
          <w:tab w:val="right" w:pos="10632"/>
        </w:tabs>
        <w:rPr>
          <w:rFonts w:cs="Arial"/>
          <w:szCs w:val="28"/>
        </w:rPr>
      </w:pPr>
    </w:p>
    <w:p w14:paraId="4B290BE3" w14:textId="77777777" w:rsidR="003C2AE5" w:rsidRDefault="003C2AE5" w:rsidP="003C2AE5">
      <w:pPr>
        <w:pStyle w:val="FormNumber"/>
      </w:pPr>
      <w:bookmarkStart w:id="0" w:name="_Hlk126051465"/>
      <w:r>
        <w:t xml:space="preserve">CONTINUED ON OTHER SIDE </w:t>
      </w:r>
      <w:r w:rsidRPr="00AC3D8F">
        <w:sym w:font="Wingdings" w:char="F0E0"/>
      </w:r>
    </w:p>
    <w:p w14:paraId="00B9D597" w14:textId="77777777" w:rsidR="003C2AE5" w:rsidRDefault="003C2AE5" w:rsidP="003C2AE5">
      <w:bookmarkStart w:id="1" w:name="_Hlk126052813"/>
      <w:r>
        <w:t>Information is available in alternate formats upon request</w:t>
      </w:r>
    </w:p>
    <w:bookmarkEnd w:id="0"/>
    <w:bookmarkEnd w:id="1"/>
    <w:p w14:paraId="224B2C8A" w14:textId="77777777" w:rsidR="003C2AE5" w:rsidRDefault="003C2AE5" w:rsidP="003C2AE5">
      <w:pPr>
        <w:tabs>
          <w:tab w:val="right" w:pos="10632"/>
        </w:tabs>
        <w:rPr>
          <w:rFonts w:cs="Arial"/>
          <w:szCs w:val="28"/>
        </w:rPr>
      </w:pPr>
    </w:p>
    <w:p w14:paraId="5DDA1994" w14:textId="77777777" w:rsidR="003C2AE5" w:rsidRDefault="003C2AE5" w:rsidP="003C2AE5">
      <w:pPr>
        <w:tabs>
          <w:tab w:val="right" w:pos="10632"/>
        </w:tabs>
        <w:rPr>
          <w:rFonts w:cs="Arial"/>
          <w:szCs w:val="28"/>
        </w:rPr>
      </w:pPr>
    </w:p>
    <w:p w14:paraId="667A18FA" w14:textId="5461E4AB" w:rsidR="003C2AE5" w:rsidRDefault="003C2AE5" w:rsidP="003C2AE5">
      <w:pPr>
        <w:tabs>
          <w:tab w:val="right" w:pos="10632"/>
        </w:tabs>
        <w:rPr>
          <w:rFonts w:cs="Arial"/>
          <w:szCs w:val="28"/>
        </w:rPr>
      </w:pPr>
      <w:r>
        <w:rPr>
          <w:rFonts w:cs="Arial"/>
          <w:szCs w:val="28"/>
        </w:rPr>
        <w:t xml:space="preserve">Some herbal supplements can also cause bleeding. It is advised to stop all herbal supplements (some examples are </w:t>
      </w:r>
      <w:proofErr w:type="spellStart"/>
      <w:r>
        <w:rPr>
          <w:rFonts w:cs="Arial"/>
          <w:szCs w:val="28"/>
        </w:rPr>
        <w:t>ginko</w:t>
      </w:r>
      <w:proofErr w:type="spellEnd"/>
      <w:r>
        <w:rPr>
          <w:rFonts w:cs="Arial"/>
          <w:szCs w:val="28"/>
        </w:rPr>
        <w:t>, ginseng, garlic, omega fish oils, Vitamin E, and feverfew) one week before the procedure.</w:t>
      </w:r>
    </w:p>
    <w:p w14:paraId="751D0D01" w14:textId="77777777" w:rsidR="003C2AE5" w:rsidRDefault="003C2AE5" w:rsidP="003C2AE5">
      <w:pPr>
        <w:tabs>
          <w:tab w:val="right" w:pos="10632"/>
        </w:tabs>
        <w:rPr>
          <w:rFonts w:cs="Arial"/>
          <w:szCs w:val="28"/>
        </w:rPr>
      </w:pPr>
    </w:p>
    <w:p w14:paraId="7688C590" w14:textId="77777777" w:rsidR="003C2AE5" w:rsidRDefault="003C2AE5" w:rsidP="003C2AE5">
      <w:pPr>
        <w:tabs>
          <w:tab w:val="right" w:pos="10632"/>
        </w:tabs>
        <w:rPr>
          <w:noProof/>
        </w:rPr>
      </w:pPr>
      <w:r>
        <w:rPr>
          <w:rFonts w:cs="Arial"/>
          <w:b/>
          <w:szCs w:val="28"/>
        </w:rPr>
        <w:t>YOUR BIOPSIES WILL NOT BE PERFORMED IF YOU ARE ON BLOOD THINNERS OR HAVE NOT TAKEN YOUR ANTIBIOTICS AT THE TIME OF YOUR PROCEDURE.</w:t>
      </w:r>
    </w:p>
    <w:p w14:paraId="78101C38" w14:textId="77777777" w:rsidR="003C2AE5" w:rsidRDefault="003C2AE5" w:rsidP="003C2AE5"/>
    <w:p w14:paraId="1D179ABD" w14:textId="77777777" w:rsidR="003C2AE5" w:rsidRPr="00C87FAC" w:rsidRDefault="003C2AE5" w:rsidP="003C2AE5">
      <w:pPr>
        <w:rPr>
          <w:rFonts w:cs="Arial"/>
          <w:b/>
          <w:szCs w:val="28"/>
        </w:rPr>
      </w:pPr>
      <w:r>
        <w:rPr>
          <w:rFonts w:cs="Arial"/>
          <w:b/>
          <w:szCs w:val="28"/>
        </w:rPr>
        <w:t>PERIOPERATIVE</w:t>
      </w:r>
      <w:r w:rsidRPr="00C87FAC">
        <w:rPr>
          <w:rFonts w:cs="Arial"/>
          <w:b/>
          <w:szCs w:val="28"/>
        </w:rPr>
        <w:t xml:space="preserve"> SERVICES</w:t>
      </w:r>
    </w:p>
    <w:p w14:paraId="2D980B05" w14:textId="77777777" w:rsidR="003C2AE5" w:rsidRDefault="003C2AE5" w:rsidP="003C2AE5">
      <w:pPr>
        <w:rPr>
          <w:rFonts w:cs="Arial"/>
          <w:b/>
          <w:szCs w:val="28"/>
          <w:u w:val="single"/>
        </w:rPr>
      </w:pPr>
      <w:r>
        <w:rPr>
          <w:rFonts w:cs="Arial"/>
          <w:b/>
          <w:szCs w:val="28"/>
          <w:u w:val="single"/>
        </w:rPr>
        <w:t>Post-Procedure Instructions Transrectal Ultrasound of Prostate and Biopsy</w:t>
      </w:r>
      <w:r w:rsidRPr="00E523DD">
        <w:rPr>
          <w:rFonts w:cs="Arial"/>
          <w:b/>
          <w:szCs w:val="28"/>
          <w:u w:val="single"/>
        </w:rPr>
        <w:t xml:space="preserve"> </w:t>
      </w:r>
      <w:r>
        <w:rPr>
          <w:rFonts w:cs="Arial"/>
          <w:b/>
          <w:szCs w:val="28"/>
          <w:u w:val="single"/>
        </w:rPr>
        <w:t xml:space="preserve">(T.R.U.S.P) </w:t>
      </w:r>
    </w:p>
    <w:p w14:paraId="3CEB87CC" w14:textId="77777777" w:rsidR="003C2AE5" w:rsidRPr="00B46A9A" w:rsidRDefault="003C2AE5" w:rsidP="003C2AE5">
      <w:pPr>
        <w:rPr>
          <w:rFonts w:cs="Arial"/>
          <w:b/>
          <w:sz w:val="18"/>
          <w:szCs w:val="18"/>
          <w:u w:val="single"/>
        </w:rPr>
      </w:pPr>
    </w:p>
    <w:p w14:paraId="32C573CD" w14:textId="77777777" w:rsidR="003C2AE5" w:rsidRPr="00911B5F" w:rsidRDefault="003C2AE5" w:rsidP="003C2AE5">
      <w:pPr>
        <w:rPr>
          <w:rFonts w:cs="Arial"/>
          <w:b/>
          <w:szCs w:val="28"/>
        </w:rPr>
      </w:pPr>
      <w:r w:rsidRPr="00911B5F">
        <w:rPr>
          <w:rFonts w:cs="Arial"/>
          <w:b/>
          <w:szCs w:val="28"/>
        </w:rPr>
        <w:t>P</w:t>
      </w:r>
      <w:r>
        <w:rPr>
          <w:rFonts w:cs="Arial"/>
          <w:b/>
          <w:szCs w:val="28"/>
        </w:rPr>
        <w:t>AIN:</w:t>
      </w:r>
    </w:p>
    <w:p w14:paraId="5BF85F61" w14:textId="77777777" w:rsidR="003C2AE5" w:rsidRDefault="003C2AE5" w:rsidP="003C2AE5">
      <w:pPr>
        <w:pStyle w:val="BodyText"/>
      </w:pPr>
      <w:r>
        <w:t xml:space="preserve">Discomfort in your groin and between your legs is not unusual for a few days. </w:t>
      </w:r>
    </w:p>
    <w:p w14:paraId="626FF942" w14:textId="77777777" w:rsidR="003C2AE5" w:rsidRDefault="003C2AE5" w:rsidP="003C2AE5">
      <w:pPr>
        <w:pStyle w:val="BodyText"/>
      </w:pPr>
      <w:r>
        <w:t>For mild to moderate discomfort, you may take regular or extra strength Tylenol (Acetaminophen) for pain. You should avoid non-steroidal anti-inflammatory drugs (NSAIDs) such as Ibuprofen (Advil</w:t>
      </w:r>
      <w:r>
        <w:rPr>
          <w:rFonts w:cs="Arial"/>
        </w:rPr>
        <w:t>™</w:t>
      </w:r>
      <w:r>
        <w:t>), Aspirin, medications containing acetylsalicylic acid (ASA</w:t>
      </w:r>
      <w:r>
        <w:rPr>
          <w:rFonts w:cs="Arial"/>
        </w:rPr>
        <w:t>™</w:t>
      </w:r>
      <w:r>
        <w:t xml:space="preserve">) or blood thinning medications for 48 hours unless advised otherwise by your physician. </w:t>
      </w:r>
      <w:r w:rsidRPr="00560398">
        <w:t xml:space="preserve">You </w:t>
      </w:r>
      <w:r>
        <w:t>may</w:t>
      </w:r>
      <w:r w:rsidRPr="00560398">
        <w:t xml:space="preserve"> be given a prescription for pain medication</w:t>
      </w:r>
      <w:r>
        <w:t xml:space="preserve">. Please use as directed. </w:t>
      </w:r>
    </w:p>
    <w:p w14:paraId="7CBA3DD4" w14:textId="77777777" w:rsidR="003C2AE5" w:rsidRPr="00B46A9A" w:rsidRDefault="003C2AE5" w:rsidP="003C2AE5">
      <w:pPr>
        <w:rPr>
          <w:rFonts w:cs="Arial"/>
          <w:sz w:val="20"/>
          <w:szCs w:val="20"/>
        </w:rPr>
      </w:pPr>
    </w:p>
    <w:p w14:paraId="0FE2DA97" w14:textId="77777777" w:rsidR="003C2AE5" w:rsidRDefault="003C2AE5" w:rsidP="003C2AE5">
      <w:pPr>
        <w:spacing w:after="120"/>
        <w:rPr>
          <w:rFonts w:cs="Arial"/>
          <w:b/>
          <w:szCs w:val="28"/>
        </w:rPr>
      </w:pPr>
      <w:r>
        <w:rPr>
          <w:rFonts w:cs="Arial"/>
          <w:b/>
          <w:szCs w:val="28"/>
        </w:rPr>
        <w:t>PROCEDURE SITE:</w:t>
      </w:r>
    </w:p>
    <w:p w14:paraId="0CE88DFA" w14:textId="77777777" w:rsidR="003C2AE5" w:rsidRPr="003B028C" w:rsidRDefault="003C2AE5" w:rsidP="003C2AE5">
      <w:pPr>
        <w:rPr>
          <w:rFonts w:cs="Arial"/>
          <w:b/>
          <w:szCs w:val="28"/>
        </w:rPr>
      </w:pPr>
      <w:r w:rsidRPr="003B028C">
        <w:rPr>
          <w:rFonts w:cs="Arial"/>
          <w:b/>
          <w:szCs w:val="28"/>
        </w:rPr>
        <w:t>Bleeding</w:t>
      </w:r>
    </w:p>
    <w:p w14:paraId="509B6F5C" w14:textId="77777777" w:rsidR="003C2AE5" w:rsidRPr="0024422C" w:rsidRDefault="003C2AE5" w:rsidP="003C2AE5">
      <w:r>
        <w:t xml:space="preserve">Blood is expected at the tip of the penis, stools, urine and in your ejaculate. Your urine may be tea </w:t>
      </w:r>
      <w:proofErr w:type="spellStart"/>
      <w:r>
        <w:t>coloured</w:t>
      </w:r>
      <w:proofErr w:type="spellEnd"/>
      <w:r>
        <w:t xml:space="preserve"> or contain blood. Blood in ejaculate may last for a few weeks. Bleeding is usually mild and may last 4-5 days, occasionally 2-4 weeks. If you develop uncontrolled bleeding, go to the Emergency Department.</w:t>
      </w:r>
    </w:p>
    <w:p w14:paraId="760BF775" w14:textId="77777777" w:rsidR="003C2AE5" w:rsidRPr="00B20084" w:rsidRDefault="003C2AE5" w:rsidP="003C2AE5">
      <w:pPr>
        <w:rPr>
          <w:sz w:val="18"/>
          <w:szCs w:val="18"/>
        </w:rPr>
      </w:pPr>
    </w:p>
    <w:p w14:paraId="442137F1" w14:textId="77777777" w:rsidR="003C2AE5" w:rsidRPr="003B028C" w:rsidRDefault="003C2AE5" w:rsidP="003C2AE5">
      <w:pPr>
        <w:rPr>
          <w:rFonts w:cs="Arial"/>
          <w:b/>
          <w:szCs w:val="28"/>
        </w:rPr>
      </w:pPr>
      <w:r w:rsidRPr="003B028C">
        <w:rPr>
          <w:rFonts w:cs="Arial"/>
          <w:b/>
          <w:szCs w:val="28"/>
        </w:rPr>
        <w:t>Difficulty Voiding</w:t>
      </w:r>
    </w:p>
    <w:p w14:paraId="496BFCE1" w14:textId="77777777" w:rsidR="003C2AE5" w:rsidRDefault="003C2AE5" w:rsidP="003C2AE5">
      <w:r w:rsidRPr="0024422C">
        <w:t>You may want to urinate frequently for the first 24 hours and have some burning with urination that may last for a few days.</w:t>
      </w:r>
      <w:r>
        <w:t xml:space="preserve"> Although rare, some people may have difficulty emptying their bladder. If you do, go to the Emergency Department.</w:t>
      </w:r>
    </w:p>
    <w:p w14:paraId="4ED125E5" w14:textId="77777777" w:rsidR="003C2AE5" w:rsidRPr="00B20084" w:rsidRDefault="003C2AE5" w:rsidP="003C2AE5">
      <w:pPr>
        <w:rPr>
          <w:b/>
          <w:sz w:val="18"/>
          <w:szCs w:val="18"/>
        </w:rPr>
      </w:pPr>
    </w:p>
    <w:p w14:paraId="48A79A15" w14:textId="77777777" w:rsidR="003C2AE5" w:rsidRPr="003B028C" w:rsidRDefault="003C2AE5" w:rsidP="003C2AE5">
      <w:pPr>
        <w:rPr>
          <w:rFonts w:cs="Arial"/>
          <w:b/>
          <w:szCs w:val="28"/>
        </w:rPr>
      </w:pPr>
      <w:r w:rsidRPr="003B028C">
        <w:rPr>
          <w:rFonts w:cs="Arial"/>
          <w:b/>
          <w:szCs w:val="28"/>
        </w:rPr>
        <w:t>Infection</w:t>
      </w:r>
    </w:p>
    <w:p w14:paraId="60CEF3F0" w14:textId="77777777" w:rsidR="003C2AE5" w:rsidRDefault="003C2AE5" w:rsidP="003C2AE5">
      <w:r>
        <w:t>Although rare, infections do occur. Watch for fever, chills, pain, and severe burning.  Please take your full course of antibiotics as prescribed. If you have a fever of 38ºC or 100.4º F, go to the Emergency Department for evaluation.</w:t>
      </w:r>
    </w:p>
    <w:p w14:paraId="7E7135FF" w14:textId="77777777" w:rsidR="003C2AE5" w:rsidRPr="00B20084" w:rsidRDefault="003C2AE5" w:rsidP="003C2AE5">
      <w:pPr>
        <w:rPr>
          <w:sz w:val="18"/>
          <w:szCs w:val="18"/>
        </w:rPr>
      </w:pPr>
    </w:p>
    <w:p w14:paraId="5831627C" w14:textId="77777777" w:rsidR="003C2AE5" w:rsidRDefault="003C2AE5" w:rsidP="003C2AE5">
      <w:pPr>
        <w:rPr>
          <w:rFonts w:cs="Arial"/>
          <w:b/>
          <w:szCs w:val="28"/>
        </w:rPr>
      </w:pPr>
      <w:r>
        <w:rPr>
          <w:rFonts w:cs="Arial"/>
          <w:b/>
          <w:szCs w:val="28"/>
        </w:rPr>
        <w:t>ACTIVITY:</w:t>
      </w:r>
    </w:p>
    <w:p w14:paraId="799C09C8" w14:textId="77777777" w:rsidR="003C2AE5" w:rsidRDefault="003C2AE5" w:rsidP="003C2AE5">
      <w:r>
        <w:t>Rest is recommended for 24 hours. You may return to work when you are comfortable but refrain from any excessive physical activity for 48 hours e.g., riding a bike, jogging or heavy lifting (greater than 10 pounds or 4.5 kgs).</w:t>
      </w:r>
    </w:p>
    <w:p w14:paraId="72303C95" w14:textId="77777777" w:rsidR="003C2AE5" w:rsidRPr="00B20084" w:rsidRDefault="003C2AE5" w:rsidP="003C2AE5">
      <w:pPr>
        <w:rPr>
          <w:rFonts w:cs="Arial"/>
          <w:sz w:val="18"/>
          <w:szCs w:val="18"/>
        </w:rPr>
      </w:pPr>
    </w:p>
    <w:p w14:paraId="675577FD" w14:textId="77777777" w:rsidR="003C2AE5" w:rsidRDefault="003C2AE5" w:rsidP="003C2AE5">
      <w:pPr>
        <w:rPr>
          <w:rFonts w:cs="Arial"/>
          <w:b/>
          <w:szCs w:val="28"/>
        </w:rPr>
      </w:pPr>
    </w:p>
    <w:p w14:paraId="0EEE3EF6" w14:textId="77777777" w:rsidR="003C2AE5" w:rsidRDefault="003C2AE5" w:rsidP="003C2AE5">
      <w:pPr>
        <w:rPr>
          <w:rFonts w:cs="Arial"/>
          <w:b/>
          <w:szCs w:val="28"/>
        </w:rPr>
      </w:pPr>
    </w:p>
    <w:p w14:paraId="3F9114F1" w14:textId="54E922F0" w:rsidR="003C2AE5" w:rsidRDefault="003C2AE5" w:rsidP="003C2AE5">
      <w:pPr>
        <w:rPr>
          <w:rFonts w:cs="Arial"/>
          <w:b/>
          <w:szCs w:val="28"/>
        </w:rPr>
      </w:pPr>
      <w:r>
        <w:rPr>
          <w:rFonts w:cs="Arial"/>
          <w:b/>
          <w:szCs w:val="28"/>
        </w:rPr>
        <w:t>DIET:</w:t>
      </w:r>
    </w:p>
    <w:p w14:paraId="3BDD4249" w14:textId="77777777" w:rsidR="003C2AE5" w:rsidRPr="00B20084" w:rsidRDefault="003C2AE5" w:rsidP="003C2AE5">
      <w:pPr>
        <w:rPr>
          <w:rFonts w:cs="Arial"/>
          <w:sz w:val="18"/>
          <w:szCs w:val="18"/>
        </w:rPr>
      </w:pPr>
      <w:r w:rsidRPr="00A614F3">
        <w:rPr>
          <w:rFonts w:cs="Arial"/>
          <w:szCs w:val="28"/>
        </w:rPr>
        <w:t xml:space="preserve">Eat lightly </w:t>
      </w:r>
      <w:r>
        <w:rPr>
          <w:rFonts w:cs="Arial"/>
          <w:szCs w:val="28"/>
        </w:rPr>
        <w:t>after your surgery.</w:t>
      </w:r>
      <w:r>
        <w:t xml:space="preserve"> </w:t>
      </w:r>
      <w:r w:rsidRPr="004D0E75">
        <w:rPr>
          <w:rFonts w:cs="Arial"/>
          <w:szCs w:val="28"/>
        </w:rPr>
        <w:t xml:space="preserve">Resume your regular diet the day following surgery. </w:t>
      </w:r>
      <w:r w:rsidRPr="00A614F3">
        <w:rPr>
          <w:rFonts w:cs="Arial"/>
          <w:szCs w:val="28"/>
        </w:rPr>
        <w:t xml:space="preserve">It is advisable to eat a high fiber diet and drink plenty of fluids to prevent constipation. Constipation may be a side effect of </w:t>
      </w:r>
      <w:r>
        <w:rPr>
          <w:rFonts w:cs="Arial"/>
          <w:szCs w:val="28"/>
        </w:rPr>
        <w:t>any prescription pain medication given to you by your physician</w:t>
      </w:r>
      <w:r w:rsidRPr="00A614F3">
        <w:rPr>
          <w:rFonts w:cs="Arial"/>
          <w:szCs w:val="28"/>
        </w:rPr>
        <w:t>. Increase the fiber in your diet and drink plenty of fluids to help prevent constipation. Good sources of fiber are fruits, vegetables and whole grain breads and cereals (All Bran™, Bran Flakes, Shreddies™ and Shredded Wheat). You may also purchase a mild laxative if needed</w:t>
      </w:r>
      <w:r>
        <w:rPr>
          <w:rFonts w:cs="Arial"/>
          <w:szCs w:val="28"/>
        </w:rPr>
        <w:t xml:space="preserve">. Speak with </w:t>
      </w:r>
      <w:r w:rsidRPr="00A614F3">
        <w:rPr>
          <w:rFonts w:cs="Arial"/>
          <w:szCs w:val="28"/>
        </w:rPr>
        <w:t>your community pharmac</w:t>
      </w:r>
      <w:r>
        <w:rPr>
          <w:rFonts w:cs="Arial"/>
          <w:szCs w:val="28"/>
        </w:rPr>
        <w:t>ist.</w:t>
      </w:r>
    </w:p>
    <w:p w14:paraId="63246D49" w14:textId="77777777" w:rsidR="003C2AE5" w:rsidRDefault="003C2AE5" w:rsidP="003C2AE5">
      <w:pPr>
        <w:pStyle w:val="Heading10"/>
        <w:rPr>
          <w:sz w:val="28"/>
          <w:szCs w:val="28"/>
        </w:rPr>
      </w:pPr>
    </w:p>
    <w:p w14:paraId="07816BFB" w14:textId="77777777" w:rsidR="003C2AE5" w:rsidRDefault="003C2AE5" w:rsidP="003C2AE5">
      <w:pPr>
        <w:pStyle w:val="Heading10"/>
        <w:rPr>
          <w:sz w:val="28"/>
          <w:szCs w:val="28"/>
        </w:rPr>
      </w:pPr>
      <w:r>
        <w:rPr>
          <w:sz w:val="28"/>
          <w:szCs w:val="28"/>
        </w:rPr>
        <w:t xml:space="preserve">FOLLOW UP: </w:t>
      </w:r>
    </w:p>
    <w:p w14:paraId="0B18233A" w14:textId="77777777" w:rsidR="003C2AE5" w:rsidRDefault="003C2AE5" w:rsidP="003C2AE5">
      <w:pPr>
        <w:pStyle w:val="Heading10"/>
        <w:rPr>
          <w:sz w:val="28"/>
          <w:szCs w:val="28"/>
        </w:rPr>
      </w:pPr>
      <w:r>
        <w:rPr>
          <w:b w:val="0"/>
          <w:bCs/>
          <w:sz w:val="28"/>
          <w:szCs w:val="28"/>
        </w:rPr>
        <w:t>You must arrange a follow-up appointment with your referring physician in 10-14 days to discuss the biopsy results. Any questions or concerns regarding your procedure should be directed to your referring physician or family physician</w:t>
      </w:r>
      <w:r>
        <w:rPr>
          <w:sz w:val="28"/>
          <w:szCs w:val="28"/>
        </w:rPr>
        <w:t xml:space="preserve">. </w:t>
      </w:r>
    </w:p>
    <w:p w14:paraId="380C0D89" w14:textId="77777777" w:rsidR="003C2AE5" w:rsidRDefault="003C2AE5" w:rsidP="003C2AE5">
      <w:pPr>
        <w:rPr>
          <w:rFonts w:cs="Arial"/>
          <w:szCs w:val="28"/>
        </w:rPr>
      </w:pPr>
    </w:p>
    <w:p w14:paraId="417013B7" w14:textId="77777777" w:rsidR="003C2AE5" w:rsidRPr="005D470F" w:rsidRDefault="003C2AE5" w:rsidP="003C2AE5">
      <w:r w:rsidRPr="005D470F">
        <w:rPr>
          <w:b/>
        </w:rPr>
        <w:t>ADDITIONAL INFORMATION</w:t>
      </w:r>
      <w:r w:rsidRPr="005D470F">
        <w:t>:</w:t>
      </w:r>
    </w:p>
    <w:p w14:paraId="03B1303F" w14:textId="77777777" w:rsidR="003C2AE5" w:rsidRPr="005D470F" w:rsidRDefault="003C2AE5" w:rsidP="003C2AE5">
      <w:r w:rsidRPr="005D470F">
        <w:rPr>
          <w:szCs w:val="28"/>
        </w:rPr>
        <w:t xml:space="preserve">Resume other prescribed medications you were taking prior to surgery, </w:t>
      </w:r>
      <w:r>
        <w:rPr>
          <w:szCs w:val="28"/>
        </w:rPr>
        <w:t>as recommended by the referring physician.</w:t>
      </w:r>
    </w:p>
    <w:p w14:paraId="3F948F6B" w14:textId="77777777" w:rsidR="003C2AE5" w:rsidRPr="005D470F" w:rsidRDefault="003C2AE5" w:rsidP="003C2AE5">
      <w:pPr>
        <w:rPr>
          <w:b/>
        </w:rPr>
      </w:pPr>
    </w:p>
    <w:p w14:paraId="414ECDFE" w14:textId="77777777" w:rsidR="003C2AE5" w:rsidRPr="005D470F" w:rsidRDefault="003C2AE5" w:rsidP="003C2AE5">
      <w:pPr>
        <w:spacing w:after="120"/>
        <w:rPr>
          <w:b/>
        </w:rPr>
      </w:pPr>
      <w:r w:rsidRPr="005D470F">
        <w:rPr>
          <w:b/>
        </w:rPr>
        <w:t xml:space="preserve">Call your </w:t>
      </w:r>
      <w:r>
        <w:rPr>
          <w:b/>
        </w:rPr>
        <w:t>s</w:t>
      </w:r>
      <w:r w:rsidRPr="005D470F">
        <w:rPr>
          <w:b/>
        </w:rPr>
        <w:t>urgeon or go to the nearest Emergency Department if you have any of the following:</w:t>
      </w:r>
    </w:p>
    <w:p w14:paraId="0741661D" w14:textId="77777777" w:rsidR="003C2AE5" w:rsidRPr="005D470F" w:rsidRDefault="003C2AE5" w:rsidP="003C2AE5">
      <w:pPr>
        <w:numPr>
          <w:ilvl w:val="0"/>
          <w:numId w:val="30"/>
        </w:numPr>
      </w:pPr>
      <w:r w:rsidRPr="005D470F">
        <w:t>Excessive bleeding with the passage of clots</w:t>
      </w:r>
      <w:r>
        <w:t xml:space="preserve"> in stool and/or urine</w:t>
      </w:r>
    </w:p>
    <w:p w14:paraId="72F71C08" w14:textId="77777777" w:rsidR="003C2AE5" w:rsidRPr="005D470F" w:rsidRDefault="003C2AE5" w:rsidP="003C2AE5">
      <w:pPr>
        <w:numPr>
          <w:ilvl w:val="0"/>
          <w:numId w:val="30"/>
        </w:numPr>
      </w:pPr>
      <w:r w:rsidRPr="005D470F">
        <w:t>Difficulty in passing urine</w:t>
      </w:r>
    </w:p>
    <w:p w14:paraId="0CFB5346" w14:textId="77777777" w:rsidR="003C2AE5" w:rsidRPr="005D470F" w:rsidRDefault="003C2AE5" w:rsidP="003C2AE5">
      <w:pPr>
        <w:numPr>
          <w:ilvl w:val="0"/>
          <w:numId w:val="30"/>
        </w:numPr>
      </w:pPr>
      <w:r w:rsidRPr="005D470F">
        <w:t>Elevated temperature (38</w:t>
      </w:r>
      <w:r w:rsidRPr="005D470F">
        <w:rPr>
          <w:vertAlign w:val="superscript"/>
        </w:rPr>
        <w:t>o</w:t>
      </w:r>
      <w:r w:rsidRPr="005D470F">
        <w:t xml:space="preserve"> or 100.4</w:t>
      </w:r>
      <w:r w:rsidRPr="005D470F">
        <w:rPr>
          <w:vertAlign w:val="superscript"/>
        </w:rPr>
        <w:t>o</w:t>
      </w:r>
      <w:r w:rsidRPr="005D470F">
        <w:t xml:space="preserve">) and/or chills lasting more than 24 hours </w:t>
      </w:r>
    </w:p>
    <w:p w14:paraId="20B65B5B" w14:textId="77777777" w:rsidR="003C2AE5" w:rsidRPr="005D470F" w:rsidRDefault="003C2AE5" w:rsidP="003C2AE5">
      <w:pPr>
        <w:numPr>
          <w:ilvl w:val="0"/>
          <w:numId w:val="30"/>
        </w:numPr>
      </w:pPr>
      <w:r w:rsidRPr="005D470F">
        <w:t xml:space="preserve">Severe pain not relieved by pain medication </w:t>
      </w:r>
    </w:p>
    <w:p w14:paraId="0EDB6B02" w14:textId="77777777" w:rsidR="003C2AE5" w:rsidRDefault="003C2AE5" w:rsidP="003C2AE5"/>
    <w:p w14:paraId="12A4E101" w14:textId="77777777" w:rsidR="003C2AE5" w:rsidRDefault="003C2AE5" w:rsidP="003C2AE5"/>
    <w:p w14:paraId="5A589C75" w14:textId="77777777" w:rsidR="003C2AE5" w:rsidRPr="00DA2048" w:rsidRDefault="003C2AE5" w:rsidP="003C2AE5">
      <w:pPr>
        <w:rPr>
          <w:rFonts w:cs="Arial"/>
          <w:szCs w:val="28"/>
        </w:rPr>
      </w:pPr>
      <w:r w:rsidRPr="00DA2048">
        <w:rPr>
          <w:rFonts w:cs="Arial"/>
          <w:szCs w:val="28"/>
        </w:rPr>
        <w:t xml:space="preserve">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w:t>
      </w:r>
      <w:proofErr w:type="gramStart"/>
      <w:r w:rsidRPr="00DA2048">
        <w:rPr>
          <w:rFonts w:cs="Arial"/>
          <w:szCs w:val="28"/>
        </w:rPr>
        <w:t>particular healthcare</w:t>
      </w:r>
      <w:proofErr w:type="gramEnd"/>
      <w:r w:rsidRPr="00DA2048">
        <w:rPr>
          <w:rFonts w:cs="Arial"/>
          <w:szCs w:val="28"/>
        </w:rPr>
        <w:t xml:space="preserve"> needs.</w:t>
      </w:r>
    </w:p>
    <w:p w14:paraId="14771E15" w14:textId="77777777" w:rsidR="003C2AE5" w:rsidRPr="00DA2048" w:rsidRDefault="003C2AE5" w:rsidP="003C2AE5">
      <w:pPr>
        <w:rPr>
          <w:rFonts w:cs="Arial"/>
          <w:szCs w:val="28"/>
        </w:rPr>
      </w:pPr>
    </w:p>
    <w:p w14:paraId="38C9BC7C" w14:textId="77777777" w:rsidR="003C2AE5" w:rsidRPr="00DA2048" w:rsidRDefault="003C2AE5" w:rsidP="003C2AE5">
      <w:pPr>
        <w:autoSpaceDE w:val="0"/>
        <w:autoSpaceDN w:val="0"/>
        <w:adjustRightInd w:val="0"/>
        <w:rPr>
          <w:rFonts w:cs="Arial"/>
          <w:szCs w:val="28"/>
        </w:rPr>
      </w:pPr>
      <w:r w:rsidRPr="00DA2048">
        <w:rPr>
          <w:rFonts w:cs="Arial"/>
          <w:szCs w:val="28"/>
        </w:rPr>
        <w:t>Protect yourself! Clean your hands frequently using soap and water or</w:t>
      </w:r>
    </w:p>
    <w:p w14:paraId="2E50A502" w14:textId="77777777" w:rsidR="003C2AE5" w:rsidRPr="00DA2048" w:rsidRDefault="003C2AE5" w:rsidP="003C2AE5">
      <w:pPr>
        <w:rPr>
          <w:rFonts w:cs="Arial"/>
          <w:szCs w:val="28"/>
        </w:rPr>
      </w:pPr>
      <w:r w:rsidRPr="00DA2048">
        <w:rPr>
          <w:rFonts w:cs="Arial"/>
          <w:szCs w:val="28"/>
        </w:rPr>
        <w:t>hand sanitizer and ask that your healthcare providers and visitors do the same. Clean hands save lives.</w:t>
      </w:r>
    </w:p>
    <w:p w14:paraId="66D70DE6" w14:textId="77777777" w:rsidR="003C2AE5" w:rsidRPr="005D470F" w:rsidRDefault="003C2AE5" w:rsidP="003C2AE5"/>
    <w:p w14:paraId="698A43F4" w14:textId="64F21AD0" w:rsidR="00D46615" w:rsidRDefault="00D46615" w:rsidP="003C2AE5">
      <w:pPr>
        <w:rPr>
          <w:rFonts w:eastAsiaTheme="minorHAnsi"/>
        </w:rPr>
      </w:pPr>
    </w:p>
    <w:p w14:paraId="36FB874A" w14:textId="6A81E0AC" w:rsidR="003C2AE5" w:rsidRDefault="003C2AE5" w:rsidP="003C2AE5">
      <w:pPr>
        <w:rPr>
          <w:rFonts w:eastAsiaTheme="minorHAnsi"/>
        </w:rPr>
      </w:pPr>
    </w:p>
    <w:p w14:paraId="13950892" w14:textId="57767399" w:rsidR="003C2AE5" w:rsidRDefault="003C2AE5" w:rsidP="003C2AE5">
      <w:pPr>
        <w:rPr>
          <w:rFonts w:eastAsiaTheme="minorHAnsi"/>
        </w:rPr>
      </w:pPr>
    </w:p>
    <w:p w14:paraId="763D9503" w14:textId="338A8B87" w:rsidR="003C2AE5" w:rsidRDefault="003C2AE5" w:rsidP="003C2AE5">
      <w:pPr>
        <w:rPr>
          <w:rFonts w:eastAsiaTheme="minorHAnsi"/>
        </w:rPr>
      </w:pPr>
    </w:p>
    <w:p w14:paraId="65178232" w14:textId="51EAB54B" w:rsidR="003C2AE5" w:rsidRDefault="003C2AE5" w:rsidP="003C2AE5">
      <w:pPr>
        <w:rPr>
          <w:rFonts w:eastAsiaTheme="minorHAnsi"/>
        </w:rPr>
      </w:pPr>
    </w:p>
    <w:p w14:paraId="3439E520" w14:textId="2C17BF2A" w:rsidR="003C2AE5" w:rsidRDefault="003C2AE5" w:rsidP="003C2AE5">
      <w:pPr>
        <w:rPr>
          <w:rFonts w:eastAsiaTheme="minorHAnsi"/>
        </w:rPr>
      </w:pPr>
    </w:p>
    <w:p w14:paraId="260D6D20" w14:textId="6C20274F" w:rsidR="003C2AE5" w:rsidRDefault="003C2AE5" w:rsidP="003C2AE5">
      <w:pPr>
        <w:rPr>
          <w:rFonts w:eastAsiaTheme="minorHAnsi"/>
        </w:rPr>
      </w:pPr>
    </w:p>
    <w:p w14:paraId="2890F4DE" w14:textId="77777777" w:rsidR="003C2AE5" w:rsidRPr="003C2AE5" w:rsidRDefault="003C2AE5" w:rsidP="003C2AE5">
      <w:pPr>
        <w:rPr>
          <w:rFonts w:eastAsiaTheme="minorHAnsi"/>
        </w:rPr>
      </w:pPr>
      <w:bookmarkStart w:id="2" w:name="_GoBack"/>
      <w:bookmarkEnd w:id="2"/>
    </w:p>
    <w:sectPr w:rsidR="003C2AE5" w:rsidRPr="003C2AE5"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6D37C" w14:textId="77777777" w:rsidR="002124D6" w:rsidRDefault="002124D6" w:rsidP="00E413BD">
      <w:r>
        <w:separator/>
      </w:r>
    </w:p>
  </w:endnote>
  <w:endnote w:type="continuationSeparator" w:id="0">
    <w:p w14:paraId="002D210B" w14:textId="77777777" w:rsidR="002124D6" w:rsidRDefault="002124D6"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41B826CE" w:rsidR="00287C46" w:rsidRPr="00405B6D" w:rsidRDefault="003F5FC2" w:rsidP="00BC7616">
    <w:pPr>
      <w:pStyle w:val="FormNumber"/>
      <w:tabs>
        <w:tab w:val="left" w:pos="9990"/>
      </w:tabs>
      <w:ind w:left="-180" w:right="720"/>
    </w:pPr>
    <w:r>
      <w:t>NORS</w:t>
    </w:r>
    <w:r w:rsidR="0050553C">
      <w:t xml:space="preserve"> </w:t>
    </w:r>
    <w:r w:rsidR="003C2AE5">
      <w:t>1449</w:t>
    </w:r>
    <w:r w:rsidR="000734B2">
      <w:t>-</w:t>
    </w:r>
    <w:r w:rsidR="00486854">
      <w:t>23</w:t>
    </w:r>
    <w:r w:rsidR="000734B2">
      <w:t>-0</w:t>
    </w:r>
    <w:r w:rsidR="00615362">
      <w:t>2</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39CEE" w14:textId="77777777" w:rsidR="002124D6" w:rsidRDefault="002124D6" w:rsidP="00E413BD">
      <w:r>
        <w:separator/>
      </w:r>
    </w:p>
  </w:footnote>
  <w:footnote w:type="continuationSeparator" w:id="0">
    <w:p w14:paraId="3CBACCAE" w14:textId="77777777" w:rsidR="002124D6" w:rsidRDefault="002124D6"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82649D0"/>
    <w:multiLevelType w:val="hybridMultilevel"/>
    <w:tmpl w:val="A814A07A"/>
    <w:lvl w:ilvl="0" w:tplc="E656F578">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1B194B"/>
    <w:multiLevelType w:val="hybridMultilevel"/>
    <w:tmpl w:val="07BC38E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5"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7"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2"/>
  </w:num>
  <w:num w:numId="4">
    <w:abstractNumId w:val="20"/>
  </w:num>
  <w:num w:numId="5">
    <w:abstractNumId w:val="20"/>
  </w:num>
  <w:num w:numId="6">
    <w:abstractNumId w:val="0"/>
  </w:num>
  <w:num w:numId="7">
    <w:abstractNumId w:val="0"/>
  </w:num>
  <w:num w:numId="8">
    <w:abstractNumId w:val="20"/>
  </w:num>
  <w:num w:numId="9">
    <w:abstractNumId w:val="4"/>
  </w:num>
  <w:num w:numId="10">
    <w:abstractNumId w:val="1"/>
  </w:num>
  <w:num w:numId="11">
    <w:abstractNumId w:val="5"/>
  </w:num>
  <w:num w:numId="12">
    <w:abstractNumId w:val="15"/>
  </w:num>
  <w:num w:numId="13">
    <w:abstractNumId w:val="17"/>
  </w:num>
  <w:num w:numId="14">
    <w:abstractNumId w:val="7"/>
  </w:num>
  <w:num w:numId="15">
    <w:abstractNumId w:val="20"/>
  </w:num>
  <w:num w:numId="16">
    <w:abstractNumId w:val="19"/>
  </w:num>
  <w:num w:numId="17">
    <w:abstractNumId w:val="22"/>
  </w:num>
  <w:num w:numId="18">
    <w:abstractNumId w:val="6"/>
  </w:num>
  <w:num w:numId="19">
    <w:abstractNumId w:val="11"/>
  </w:num>
  <w:num w:numId="20">
    <w:abstractNumId w:val="8"/>
  </w:num>
  <w:num w:numId="21">
    <w:abstractNumId w:val="13"/>
  </w:num>
  <w:num w:numId="22">
    <w:abstractNumId w:val="21"/>
  </w:num>
  <w:num w:numId="23">
    <w:abstractNumId w:val="18"/>
  </w:num>
  <w:num w:numId="24">
    <w:abstractNumId w:val="25"/>
  </w:num>
  <w:num w:numId="25">
    <w:abstractNumId w:val="23"/>
  </w:num>
  <w:num w:numId="26">
    <w:abstractNumId w:val="10"/>
  </w:num>
  <w:num w:numId="27">
    <w:abstractNumId w:val="16"/>
  </w:num>
  <w:num w:numId="28">
    <w:abstractNumId w:val="14"/>
  </w:num>
  <w:num w:numId="29">
    <w:abstractNumId w:val="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124D6"/>
    <w:rsid w:val="00287C46"/>
    <w:rsid w:val="002A4711"/>
    <w:rsid w:val="002F5242"/>
    <w:rsid w:val="00343C14"/>
    <w:rsid w:val="00374F73"/>
    <w:rsid w:val="003C2AE5"/>
    <w:rsid w:val="003F5FC2"/>
    <w:rsid w:val="00405B6D"/>
    <w:rsid w:val="00412581"/>
    <w:rsid w:val="00422C22"/>
    <w:rsid w:val="00454FBC"/>
    <w:rsid w:val="004809AB"/>
    <w:rsid w:val="00486854"/>
    <w:rsid w:val="004C546C"/>
    <w:rsid w:val="0050553C"/>
    <w:rsid w:val="00534346"/>
    <w:rsid w:val="00554C90"/>
    <w:rsid w:val="005828A9"/>
    <w:rsid w:val="005837A4"/>
    <w:rsid w:val="005B3156"/>
    <w:rsid w:val="005D549F"/>
    <w:rsid w:val="005E1B77"/>
    <w:rsid w:val="00613933"/>
    <w:rsid w:val="00615362"/>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21AAF"/>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34"/>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4</TotalTime>
  <Pages>4</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3</cp:revision>
  <cp:lastPrinted>2023-01-31T14:24:00Z</cp:lastPrinted>
  <dcterms:created xsi:type="dcterms:W3CDTF">2023-02-01T19:01:00Z</dcterms:created>
  <dcterms:modified xsi:type="dcterms:W3CDTF">2023-02-01T19:05:00Z</dcterms:modified>
</cp:coreProperties>
</file>